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
          <w:bCs/>
          <w:sz w:val="110"/>
          <w:szCs w:val="110"/>
        </w:rPr>
      </w:pPr>
      <w:r>
        <w:rPr>
          <w:rFonts w:hint="eastAsia" w:ascii="宋体" w:hAnsi="宋体" w:eastAsia="宋体" w:cs="宋体"/>
          <w:b/>
          <w:bCs/>
          <w:sz w:val="110"/>
          <w:szCs w:val="110"/>
        </w:rPr>
      </w:r>
      <w:r/>
    </w:p>
    <w:p>
      <w:pPr>
        <w:pStyle w:val="1039"/>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110"/>
          <w:szCs w:val="110"/>
        </w:rPr>
        <w:outlineLvl w:val="0"/>
      </w:pPr>
      <w:r>
        <w:rPr>
          <w:rFonts w:hint="eastAsia" w:ascii="宋体" w:hAnsi="宋体" w:eastAsia="宋体" w:cs="宋体"/>
          <w:b/>
          <w:bCs/>
          <w:sz w:val="110"/>
          <w:szCs w:val="110"/>
        </w:rPr>
        <w:t xml:space="preserve">竞争性磋商文件</w:t>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32"/>
          <w:szCs w:val="32"/>
        </w:rPr>
      </w:pPr>
      <w:r>
        <w:rPr>
          <w:rFonts w:hint="eastAsia" w:ascii="宋体" w:hAnsi="宋体" w:eastAsia="宋体" w:cs="宋体"/>
          <w:sz w:val="32"/>
          <w:szCs w:val="32"/>
        </w:rPr>
      </w:r>
      <w:r/>
    </w:p>
    <w:p>
      <w:pPr>
        <w:ind w:left="3196" w:hanging="1600"/>
        <w:jc w:val="left"/>
        <w:keepLines w:val="0"/>
        <w:keepNext w:val="0"/>
        <w:pageBreakBefore w:val="0"/>
        <w:spacing w:line="360" w:lineRule="auto"/>
        <w:widowControl w:val="off"/>
        <w:rPr>
          <w:rFonts w:hint="eastAsia" w:ascii="宋体" w:hAnsi="宋体" w:cs="宋体"/>
          <w:color w:val="auto"/>
          <w:sz w:val="32"/>
          <w:szCs w:val="32"/>
          <w:lang w:val="en-US" w:eastAsia="zh-CN"/>
        </w:rPr>
        <w:outlineLvl w:val="0"/>
      </w:pPr>
      <w:r>
        <w:rPr>
          <w:rFonts w:hint="eastAsia" w:ascii="宋体" w:hAnsi="宋体" w:eastAsia="宋体" w:cs="宋体"/>
          <w:sz w:val="32"/>
          <w:szCs w:val="32"/>
        </w:rPr>
        <w:t xml:space="preserve">项目编号：</w:t>
      </w:r>
      <w:r>
        <w:rPr>
          <w:rFonts w:hint="eastAsia" w:ascii="宋体" w:hAnsi="宋体" w:cs="宋体"/>
          <w:color w:val="auto"/>
          <w:sz w:val="32"/>
          <w:szCs w:val="32"/>
          <w:highlight w:val="none"/>
          <w:lang w:val="en-US" w:eastAsia="zh-CN"/>
        </w:rPr>
        <w:t xml:space="preserve">JSZC-320300-JSYH-C2025-0010</w:t>
      </w:r>
      <w:r/>
    </w:p>
    <w:p>
      <w:pPr>
        <w:ind w:left="3196" w:hanging="1600"/>
        <w:jc w:val="left"/>
        <w:keepLines w:val="0"/>
        <w:keepNext w:val="0"/>
        <w:pageBreakBefore w:val="0"/>
        <w:spacing w:line="360" w:lineRule="auto"/>
        <w:widowControl w:val="off"/>
        <w:rPr>
          <w:rFonts w:hint="eastAsia" w:ascii="宋体" w:hAnsi="宋体" w:cs="宋体"/>
          <w:sz w:val="32"/>
          <w:szCs w:val="32"/>
          <w:lang w:eastAsia="zh-CN"/>
        </w:rPr>
        <w:outlineLvl w:val="0"/>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民祥园路雨污分流改造工程工后道路恢复工程</w:t>
      </w:r>
      <w:r/>
    </w:p>
    <w:p>
      <w:pPr>
        <w:ind w:firstLine="1600"/>
        <w:jc w:val="left"/>
        <w:keepLines w:val="0"/>
        <w:keepNext w:val="0"/>
        <w:pageBreakBefore w:val="0"/>
        <w:spacing w:line="360" w:lineRule="auto"/>
        <w:widowControl w:val="off"/>
        <w:rPr>
          <w:rFonts w:hint="eastAsia" w:ascii="宋体" w:hAnsi="宋体" w:eastAsia="宋体" w:cs="宋体"/>
          <w:sz w:val="32"/>
          <w:szCs w:val="32"/>
          <w:lang w:eastAsia="zh-CN"/>
        </w:rPr>
        <w:outlineLvl w:val="0"/>
      </w:pPr>
      <w:r>
        <w:rPr>
          <w:rFonts w:hint="eastAsia" w:ascii="宋体" w:hAnsi="宋体" w:eastAsia="宋体" w:cs="宋体"/>
          <w:sz w:val="32"/>
          <w:szCs w:val="32"/>
        </w:rPr>
        <w:t xml:space="preserve">采 购 人：</w:t>
      </w:r>
      <w:r>
        <w:rPr>
          <w:rFonts w:hint="eastAsia" w:ascii="宋体" w:hAnsi="宋体" w:cs="宋体"/>
          <w:sz w:val="32"/>
          <w:szCs w:val="32"/>
          <w:lang w:eastAsia="zh-CN"/>
        </w:rPr>
        <w:t xml:space="preserve">徐州市市政管理中心</w:t>
      </w:r>
      <w:r>
        <w:rPr>
          <w:rFonts w:hint="eastAsia" w:ascii="宋体" w:hAnsi="宋体" w:eastAsia="宋体" w:cs="宋体"/>
          <w:sz w:val="32"/>
          <w:szCs w:val="32"/>
          <w:lang w:eastAsia="zh-CN"/>
        </w:rPr>
        <w:t xml:space="preserve">   </w:t>
      </w:r>
      <w:r/>
    </w:p>
    <w:p>
      <w:pPr>
        <w:rPr>
          <w:rFonts w:hint="eastAsia" w:ascii="宋体" w:hAnsi="宋体" w:eastAsia="宋体" w:cs="宋体"/>
        </w:rPr>
      </w:pPr>
      <w:r>
        <w:rPr>
          <w:rFonts w:hint="eastAsia" w:ascii="宋体" w:hAnsi="宋体" w:eastAsia="宋体" w:cs="宋体"/>
          <w:sz w:val="144"/>
          <w:szCs w:val="144"/>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2439035</wp:posOffset>
                </wp:positionH>
                <wp:positionV relativeFrom="paragraph">
                  <wp:posOffset>47625</wp:posOffset>
                </wp:positionV>
                <wp:extent cx="1246505" cy="1235075"/>
                <wp:effectExtent l="0" t="0" r="3175" b="14603"/>
                <wp:wrapNone/>
                <wp:docPr id="9"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6">
                          <a:lum contrast="10000"/>
                        </a:blip>
                        <a:stretch/>
                      </pic:blipFill>
                      <pic:spPr bwMode="auto">
                        <a:xfrm>
                          <a:off x="0" y="0"/>
                          <a:ext cx="1246504" cy="123507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192.0pt;mso-position-horizontal:absolute;mso-position-vertical-relative:text;margin-top:3.8pt;mso-position-vertical:absolute;width:98.1pt;height:97.2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sz w:val="36"/>
          <w:szCs w:val="36"/>
        </w:rPr>
        <w:t xml:space="preserve">      </w:t>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jc w:val="center"/>
        <w:spacing w:line="360" w:lineRule="auto"/>
        <w:tabs>
          <w:tab w:val="left" w:pos="3358" w:leader="none"/>
        </w:tabs>
        <w:rPr>
          <w:rFonts w:hint="eastAsia" w:ascii="宋体" w:hAnsi="宋体" w:eastAsia="宋体" w:cs="宋体"/>
          <w:sz w:val="32"/>
          <w:szCs w:val="32"/>
          <w:lang w:val="zh-CN"/>
        </w:rPr>
      </w:pPr>
      <w:r>
        <w:rPr>
          <w:rFonts w:hint="eastAsia" w:ascii="宋体" w:hAnsi="宋体" w:eastAsia="宋体" w:cs="宋体"/>
          <w:b/>
          <w:bCs/>
          <w:sz w:val="32"/>
          <w:szCs w:val="32"/>
        </w:rPr>
        <w:t xml:space="preserve">采购代理机构：江苏尧瀚招投标代理有限公司</w:t>
      </w:r>
      <w:r/>
    </w:p>
    <w:p>
      <w:pPr>
        <w:jc w:val="center"/>
        <w:spacing w:line="0" w:lineRule="atLeast"/>
        <w:rPr>
          <w:rFonts w:hint="eastAsia" w:ascii="宋体" w:hAnsi="宋体" w:eastAsia="宋体" w:cs="宋体"/>
          <w:b/>
          <w:bCs/>
          <w:sz w:val="32"/>
          <w:szCs w:val="32"/>
        </w:rPr>
        <w:sectPr>
          <w:headerReference w:type="default" r:id="rId9"/>
          <w:headerReference w:type="even" r:id="rId10"/>
          <w:headerReference w:type="first" r:id="rId11"/>
          <w:footerReference w:type="even" r:id="rId13"/>
          <w:footnotePr/>
          <w:endnotePr/>
          <w:type w:val="nextPage"/>
          <w:pgSz w:w="11906" w:h="16838" w:orient="portrait"/>
          <w:pgMar w:top="1440" w:right="1440" w:bottom="1440" w:left="1440" w:header="851" w:footer="992" w:gutter="0"/>
          <w:cols w:num="1" w:sep="0" w:space="720" w:equalWidth="1"/>
          <w:docGrid w:linePitch="360"/>
          <w:titlePg/>
        </w:sectPr>
        <w:outlineLvl w:val="0"/>
      </w:pPr>
      <w:r>
        <w:rPr>
          <w:rFonts w:hint="eastAsia" w:ascii="宋体" w:hAnsi="宋体" w:eastAsia="宋体" w:cs="宋体"/>
          <w:b/>
          <w:bCs/>
          <w:sz w:val="32"/>
          <w:szCs w:val="32"/>
        </w:rPr>
        <w:t xml:space="preserve">二〇二</w:t>
      </w:r>
      <w:r>
        <w:rPr>
          <w:rFonts w:hint="eastAsia" w:ascii="宋体" w:hAnsi="宋体" w:cs="宋体"/>
          <w:b/>
          <w:bCs/>
          <w:sz w:val="32"/>
          <w:szCs w:val="32"/>
          <w:lang w:val="en-US" w:eastAsia="zh-CN"/>
        </w:rPr>
        <w:t xml:space="preserve">五</w:t>
      </w:r>
      <w:r>
        <w:rPr>
          <w:rFonts w:hint="eastAsia" w:ascii="宋体" w:hAnsi="宋体" w:eastAsia="宋体" w:cs="宋体"/>
          <w:b/>
          <w:bCs/>
          <w:sz w:val="32"/>
          <w:szCs w:val="32"/>
        </w:rPr>
        <w:t xml:space="preserve">年</w:t>
      </w:r>
      <w:r>
        <w:rPr>
          <w:rFonts w:hint="eastAsia" w:ascii="宋体" w:hAnsi="宋体" w:cs="宋体"/>
          <w:b/>
          <w:bCs/>
          <w:sz w:val="32"/>
          <w:szCs w:val="32"/>
          <w:lang w:val="en-US" w:eastAsia="zh-CN"/>
        </w:rPr>
        <w:t xml:space="preserve">十二</w:t>
      </w:r>
      <w:r>
        <w:rPr>
          <w:rFonts w:hint="eastAsia" w:ascii="宋体" w:hAnsi="宋体" w:eastAsia="宋体" w:cs="宋体"/>
          <w:b/>
          <w:bCs/>
          <w:sz w:val="32"/>
          <w:szCs w:val="32"/>
        </w:rPr>
        <w:t xml:space="preserve">月</w:t>
      </w:r>
      <w:r/>
    </w:p>
    <w:p>
      <w:pPr>
        <w:jc w:val="center"/>
        <w:keepLines w:val="0"/>
        <w:keepNext w:val="0"/>
        <w:pageBreakBefore w:val="0"/>
        <w:spacing w:line="360" w:lineRule="auto"/>
        <w:widowControl w:val="off"/>
        <w:rPr>
          <w:rFonts w:hint="eastAsia" w:ascii="宋体" w:hAnsi="宋体" w:eastAsia="宋体" w:cs="宋体"/>
          <w:sz w:val="24"/>
        </w:rPr>
        <w:outlineLvl w:val="0"/>
      </w:pPr>
      <w:r>
        <w:rPr>
          <w:rFonts w:hint="eastAsia" w:ascii="宋体" w:hAnsi="宋体" w:eastAsia="宋体" w:cs="宋体"/>
          <w:b/>
          <w:sz w:val="36"/>
        </w:rPr>
        <w:t xml:space="preserve">竞争性磋商文件</w:t>
      </w:r>
      <w:r/>
    </w:p>
    <w:p>
      <w:pPr>
        <w:ind w:firstLine="480"/>
        <w:jc w:val="center"/>
        <w:spacing w:line="360" w:lineRule="auto"/>
        <w:tabs>
          <w:tab w:val="left" w:pos="3240" w:leader="none"/>
        </w:tabs>
        <w:rPr>
          <w:rFonts w:hint="eastAsia" w:ascii="宋体" w:hAnsi="宋体" w:eastAsia="宋体" w:cs="宋体"/>
          <w:b/>
          <w:bCs/>
          <w:sz w:val="24"/>
          <w:u w:val="single"/>
        </w:rPr>
      </w:pPr>
      <w:r>
        <w:rPr>
          <w:rFonts w:hint="eastAsia" w:ascii="宋体" w:hAnsi="宋体" w:eastAsia="宋体" w:cs="宋体"/>
          <w:b/>
          <w:bCs/>
          <w:sz w:val="24"/>
        </w:rPr>
        <w:t xml:space="preserve">项目编号：</w:t>
      </w:r>
      <w:r>
        <w:rPr>
          <w:rFonts w:hint="eastAsia" w:ascii="宋体" w:hAnsi="宋体" w:cs="宋体"/>
          <w:b/>
          <w:bCs/>
          <w:color w:val="auto"/>
          <w:sz w:val="24"/>
          <w:lang w:eastAsia="zh-CN"/>
        </w:rPr>
        <w:t xml:space="preserve">JSZC-320300-JSYH-C2025-0010</w:t>
      </w:r>
      <w:r/>
    </w:p>
    <w:p>
      <w:pPr>
        <w:ind w:firstLine="480"/>
        <w:spacing w:line="360" w:lineRule="auto"/>
        <w:tabs>
          <w:tab w:val="left" w:pos="3240" w:leader="none"/>
        </w:tabs>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（供应商）：</w:t>
      </w:r>
      <w:r/>
    </w:p>
    <w:p>
      <w:pPr>
        <w:ind w:firstLine="480"/>
        <w:spacing w:line="360" w:lineRule="auto"/>
        <w:rPr>
          <w:rFonts w:hint="eastAsia" w:ascii="宋体" w:hAnsi="宋体" w:eastAsia="宋体" w:cs="宋体"/>
          <w:sz w:val="24"/>
        </w:rPr>
      </w:pPr>
      <w:r>
        <w:rPr>
          <w:rFonts w:hint="eastAsia" w:ascii="宋体" w:hAnsi="宋体" w:eastAsia="宋体" w:cs="宋体"/>
          <w:sz w:val="24"/>
          <w:u w:val="single"/>
        </w:rPr>
        <w:t xml:space="preserve">江苏尧瀚招投标代理有限公司</w:t>
      </w:r>
      <w:r>
        <w:rPr>
          <w:rFonts w:hint="eastAsia" w:ascii="宋体" w:hAnsi="宋体" w:eastAsia="宋体" w:cs="宋体"/>
          <w:sz w:val="24"/>
        </w:rPr>
        <w:t xml:space="preserve">对</w:t>
      </w:r>
      <w:r>
        <w:rPr>
          <w:rFonts w:hint="eastAsia" w:ascii="宋体" w:hAnsi="宋体" w:cs="宋体"/>
          <w:sz w:val="24"/>
          <w:u w:val="single"/>
          <w:lang w:val="en-US" w:eastAsia="zh-CN"/>
        </w:rPr>
        <w:t xml:space="preserve"> </w:t>
      </w:r>
      <w:r>
        <w:rPr>
          <w:rFonts w:hint="eastAsia" w:ascii="宋体" w:hAnsi="宋体" w:cs="宋体"/>
          <w:sz w:val="24"/>
          <w:u w:val="single"/>
          <w:lang w:eastAsia="zh-CN"/>
        </w:rPr>
        <w:t xml:space="preserve">民祥园路雨污分流改造工程工后道路恢复工程 </w:t>
      </w:r>
      <w:r>
        <w:rPr>
          <w:rFonts w:hint="eastAsia" w:ascii="宋体" w:hAnsi="宋体" w:eastAsia="宋体" w:cs="宋体"/>
          <w:sz w:val="24"/>
        </w:rPr>
        <w:t xml:space="preserve">项目采取竞争性磋商采购方式进行采购，竞争性磋商文件（以下简称《磋商文件》）内容如下：</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第一章 项目说明</w:t>
      </w:r>
      <w:r/>
    </w:p>
    <w:p>
      <w:pPr>
        <w:numPr>
          <w:ilvl w:val="0"/>
          <w:numId w:val="3"/>
        </w:num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采购人：</w:t>
      </w:r>
      <w:r>
        <w:rPr>
          <w:rFonts w:hint="eastAsia" w:ascii="宋体" w:hAnsi="宋体" w:cs="宋体"/>
          <w:sz w:val="24"/>
          <w:lang w:eastAsia="zh-CN"/>
        </w:rPr>
        <w:t xml:space="preserve">徐州市市政管理中心</w:t>
      </w:r>
      <w:r>
        <w:rPr>
          <w:rFonts w:hint="eastAsia" w:ascii="宋体" w:hAnsi="宋体" w:eastAsia="宋体" w:cs="宋体"/>
          <w:sz w:val="24"/>
          <w:lang w:eastAsia="zh-CN"/>
        </w:rPr>
        <w:t xml:space="preserve">   </w:t>
      </w:r>
      <w:r/>
    </w:p>
    <w:p>
      <w:pPr>
        <w:numPr>
          <w:ilvl w:val="0"/>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二、项目名称：</w:t>
      </w:r>
      <w:r>
        <w:rPr>
          <w:rFonts w:hint="eastAsia" w:ascii="宋体" w:hAnsi="宋体" w:cs="宋体"/>
          <w:sz w:val="24"/>
          <w:u w:val="none"/>
          <w:lang w:eastAsia="zh-CN"/>
        </w:rPr>
        <w:t xml:space="preserve">民祥园路雨污分流改造工程工后道路恢复工程 </w:t>
      </w:r>
      <w:r>
        <w:rPr>
          <w:rFonts w:hint="eastAsia" w:ascii="宋体" w:hAnsi="宋体" w:eastAsia="宋体" w:cs="宋体"/>
          <w:sz w:val="24"/>
        </w:rPr>
        <w:t xml:space="preserve">  </w:t>
      </w:r>
      <w:r/>
    </w:p>
    <w:p>
      <w:pPr>
        <w:ind w:firstLine="480"/>
        <w:jc w:val="left"/>
        <w:spacing w:line="360" w:lineRule="auto"/>
        <w:rPr>
          <w:rFonts w:hint="eastAsia" w:ascii="宋体" w:hAnsi="宋体" w:cs="宋体"/>
          <w:color w:val="auto"/>
          <w:sz w:val="24"/>
          <w:lang w:eastAsia="zh-CN"/>
        </w:rPr>
      </w:pPr>
      <w:r>
        <w:rPr>
          <w:rFonts w:hint="eastAsia" w:ascii="宋体" w:hAnsi="宋体" w:eastAsia="宋体" w:cs="宋体"/>
          <w:sz w:val="24"/>
        </w:rPr>
        <w:t xml:space="preserve">三</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JSZC-320300-JSYH-C2025-0010</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四、采购邀请：通过发布公告的方式邀请符合相应资格条件的供应商参与竞争性磋商采购活动。</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五、采购方式：</w:t>
      </w:r>
      <w:r>
        <w:rPr>
          <w:rFonts w:hint="eastAsia" w:ascii="宋体" w:hAnsi="宋体" w:cs="宋体"/>
          <w:color w:val="auto"/>
          <w:sz w:val="24"/>
          <w:highlight w:val="none"/>
        </w:rPr>
        <w:t xml:space="preserve">本项目采用竞争性磋商采购方式。</w:t>
      </w:r>
      <w:r/>
    </w:p>
    <w:p>
      <w:pPr>
        <w:ind w:firstLine="480"/>
        <w:jc w:val="left"/>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六、供应商资格条件：见竞争性磋商公告</w:t>
      </w:r>
      <w:r>
        <w:rPr>
          <w:rFonts w:hint="eastAsia" w:ascii="宋体" w:hAnsi="宋体" w:cs="宋体"/>
          <w:color w:val="auto"/>
          <w:sz w:val="24"/>
          <w:lang w:eastAsia="zh-CN"/>
        </w:rPr>
        <w:t xml:space="preserve">。</w:t>
      </w:r>
      <w:r/>
    </w:p>
    <w:p>
      <w:pPr>
        <w:ind w:firstLine="480"/>
        <w:jc w:val="left"/>
        <w:spacing w:line="360" w:lineRule="auto"/>
        <w:rPr>
          <w:rFonts w:hint="eastAsia" w:ascii="宋体" w:hAnsi="宋体" w:eastAsia="宋体" w:cs="宋体"/>
          <w:b/>
          <w:bCs/>
          <w:sz w:val="24"/>
        </w:rPr>
      </w:pPr>
      <w:r>
        <w:rPr>
          <w:rFonts w:hint="eastAsia" w:ascii="宋体" w:hAnsi="宋体" w:eastAsia="宋体" w:cs="宋体"/>
          <w:b/>
          <w:bCs/>
          <w:sz w:val="24"/>
        </w:rPr>
        <w:t xml:space="preserve">七、采购预算（采购项目预算金额）：见《磋商文件》附件2、《项目要求（采购需求）》。</w:t>
      </w:r>
      <w:r/>
    </w:p>
    <w:p>
      <w:pPr>
        <w:ind w:firstLine="480"/>
        <w:jc w:val="left"/>
        <w:spacing w:line="360" w:lineRule="auto"/>
        <w:rPr>
          <w:rFonts w:hint="eastAsia" w:ascii="宋体" w:hAnsi="宋体" w:eastAsia="宋体" w:cs="宋体"/>
          <w:sz w:val="24"/>
        </w:rPr>
      </w:pPr>
      <w:r>
        <w:rPr>
          <w:rFonts w:hint="eastAsia" w:ascii="宋体" w:hAnsi="宋体" w:eastAsia="宋体" w:cs="宋体"/>
          <w:b/>
          <w:bCs/>
          <w:sz w:val="24"/>
        </w:rPr>
        <w:t xml:space="preserve">八、采购需求：</w:t>
      </w:r>
      <w:r>
        <w:rPr>
          <w:rFonts w:hint="eastAsia" w:ascii="宋体" w:hAnsi="宋体" w:eastAsia="宋体" w:cs="宋体"/>
          <w:sz w:val="24"/>
        </w:rPr>
        <w:t xml:space="preserve">见《磋商文件》附件2、《项目要求（采购需求）》。</w:t>
      </w:r>
      <w:r/>
    </w:p>
    <w:p>
      <w:pPr>
        <w:ind w:firstLine="480"/>
        <w:spacing w:line="360" w:lineRule="auto"/>
        <w:rPr>
          <w:rFonts w:hint="eastAsia" w:ascii="宋体" w:hAnsi="宋体" w:eastAsia="宋体" w:cs="宋体"/>
          <w:sz w:val="24"/>
        </w:rPr>
      </w:pPr>
      <w:r>
        <w:rPr>
          <w:rFonts w:hint="eastAsia" w:ascii="宋体" w:hAnsi="宋体" w:eastAsia="宋体" w:cs="宋体"/>
          <w:b/>
          <w:bCs/>
          <w:sz w:val="24"/>
        </w:rPr>
        <w:t xml:space="preserve">九、合同草案条款：</w:t>
      </w:r>
      <w:r>
        <w:rPr>
          <w:rFonts w:hint="eastAsia" w:ascii="宋体" w:hAnsi="宋体" w:eastAsia="宋体" w:cs="宋体"/>
          <w:sz w:val="24"/>
        </w:rPr>
        <w:t xml:space="preserve">见《磋商文件》附件</w:t>
      </w:r>
      <w:r>
        <w:rPr>
          <w:rFonts w:hint="eastAsia" w:ascii="宋体" w:hAnsi="宋体" w:cs="宋体"/>
          <w:sz w:val="24"/>
          <w:lang w:val="en-US" w:eastAsia="zh-CN"/>
        </w:rPr>
        <w:t xml:space="preserve">7</w:t>
      </w:r>
      <w:r>
        <w:rPr>
          <w:rFonts w:hint="eastAsia" w:ascii="宋体" w:hAnsi="宋体" w:eastAsia="宋体" w:cs="宋体"/>
          <w:sz w:val="24"/>
        </w:rPr>
        <w:t xml:space="preserve">、《合同草案条款》。</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十、报价要求</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u w:val="single"/>
        </w:rPr>
        <w:t xml:space="preserve">江苏尧瀚招投标代理有限公司</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u w:val="single"/>
        </w:rPr>
        <w:t xml:space="preserve">江苏尧瀚招投标代理有限公司</w:t>
      </w:r>
      <w:r>
        <w:rPr>
          <w:rFonts w:hint="eastAsia" w:ascii="宋体" w:hAnsi="宋体" w:eastAsia="宋体" w:cs="宋体"/>
          <w:sz w:val="24"/>
          <w:highlight w:val="none"/>
        </w:rPr>
        <w:t xml:space="preserve">认为必要时可重新进行竞争性磋商采购或采取其它方式采购。</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numPr>
          <w:ilvl w:val="0"/>
          <w:numId w:val="0"/>
        </w:numPr>
        <w:jc w:val="center"/>
        <w:spacing w:line="360" w:lineRule="auto"/>
        <w:rPr>
          <w:rFonts w:hint="eastAsia" w:ascii="宋体" w:hAnsi="宋体" w:cs="宋体"/>
          <w:b/>
          <w:bCs/>
          <w:sz w:val="24"/>
          <w:lang w:val="en-US" w:eastAsia="zh-CN"/>
        </w:rPr>
        <w:outlineLvl w:val="0"/>
      </w:pPr>
      <w:r>
        <w:rPr>
          <w:rFonts w:hint="eastAsia" w:ascii="宋体" w:hAnsi="宋体" w:cs="宋体"/>
          <w:b/>
          <w:bCs/>
          <w:sz w:val="24"/>
          <w:lang w:val="en-US" w:eastAsia="zh-CN"/>
        </w:rPr>
      </w:r>
      <w:r/>
    </w:p>
    <w:p>
      <w:pPr>
        <w:numPr>
          <w:ilvl w:val="0"/>
          <w:numId w:val="0"/>
        </w:numPr>
        <w:jc w:val="center"/>
        <w:spacing w:line="360" w:lineRule="auto"/>
        <w:rPr>
          <w:rFonts w:hint="eastAsia" w:ascii="宋体" w:hAnsi="宋体" w:eastAsia="宋体" w:cs="宋体"/>
          <w:b/>
          <w:bCs/>
          <w:sz w:val="24"/>
        </w:rPr>
        <w:outlineLvl w:val="0"/>
      </w:pPr>
      <w:r>
        <w:rPr>
          <w:rFonts w:hint="eastAsia" w:ascii="宋体" w:hAnsi="宋体" w:cs="宋体"/>
          <w:b/>
          <w:bCs/>
          <w:sz w:val="24"/>
          <w:lang w:val="en-US" w:eastAsia="zh-CN"/>
        </w:rPr>
        <w:t xml:space="preserve">第二章 </w:t>
      </w:r>
      <w:r>
        <w:rPr>
          <w:rFonts w:hint="eastAsia" w:ascii="宋体" w:hAnsi="宋体" w:eastAsia="宋体" w:cs="宋体"/>
          <w:b/>
          <w:bCs/>
          <w:sz w:val="24"/>
        </w:rPr>
        <w:t xml:space="preserve">磋商保证金</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hint="eastAsia" w:ascii="宋体" w:hAnsi="宋体" w:eastAsia="宋体" w:cs="宋体"/>
          <w:b/>
          <w:bCs/>
          <w:sz w:val="24"/>
        </w:rPr>
        <w:outlineLvl w:val="0"/>
      </w:pPr>
      <w:r>
        <w:rPr>
          <w:rFonts w:hint="eastAsia" w:ascii="宋体" w:hAnsi="宋体" w:eastAsia="宋体" w:cs="宋体"/>
          <w:b/>
          <w:bCs/>
          <w:sz w:val="24"/>
        </w:rPr>
      </w:r>
      <w:r/>
    </w:p>
    <w:p>
      <w:pPr>
        <w:jc w:val="center"/>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第三章 响应文件</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十二、提交响应文件要求</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0"/>
        <w:keepLines w:val="0"/>
        <w:keepNext w:val="0"/>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“苏采云”系统使用要求：</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
          <w:bCs w:val="0"/>
          <w:color w:val="auto"/>
          <w:sz w:val="24"/>
        </w:rPr>
        <w:t xml:space="preserve">（二）首次响应文件提交的截止时间</w:t>
      </w:r>
      <w:r>
        <w:rPr>
          <w:rFonts w:hint="eastAsia" w:ascii="宋体" w:hAnsi="宋体" w:eastAsia="宋体" w:cs="宋体"/>
          <w:b/>
          <w:bCs w:val="0"/>
          <w:color w:val="auto"/>
          <w:sz w:val="24"/>
          <w:highlight w:val="none"/>
        </w:rPr>
        <w:t xml:space="preserve">：20</w:t>
      </w:r>
      <w:r>
        <w:rPr>
          <w:rFonts w:hint="eastAsia" w:ascii="宋体" w:hAnsi="宋体" w:eastAsia="宋体" w:cs="宋体"/>
          <w:b/>
          <w:bCs w:val="0"/>
          <w:color w:val="auto"/>
          <w:sz w:val="24"/>
          <w:highlight w:val="none"/>
          <w:lang w:val="en-US" w:eastAsia="zh-CN"/>
        </w:rPr>
        <w:t xml:space="preserve">2</w:t>
      </w:r>
      <w:r>
        <w:rPr>
          <w:rFonts w:hint="eastAsia" w:ascii="宋体" w:hAnsi="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rPr>
        <w:t xml:space="preserve">年</w:t>
      </w:r>
      <w:r>
        <w:rPr>
          <w:rFonts w:hint="eastAsia" w:ascii="宋体" w:hAnsi="宋体" w:cs="宋体"/>
          <w:b/>
          <w:bCs w:val="0"/>
          <w:color w:val="auto"/>
          <w:sz w:val="24"/>
          <w:highlight w:val="none"/>
          <w:lang w:val="en-US" w:eastAsia="zh-CN"/>
        </w:rPr>
        <w:t xml:space="preserve">12</w:t>
      </w:r>
      <w:r>
        <w:rPr>
          <w:rFonts w:hint="eastAsia" w:ascii="宋体" w:hAnsi="宋体" w:eastAsia="宋体" w:cs="宋体"/>
          <w:b/>
          <w:bCs w:val="0"/>
          <w:color w:val="auto"/>
          <w:sz w:val="24"/>
          <w:highlight w:val="none"/>
        </w:rPr>
        <w:t xml:space="preserve">月</w:t>
      </w:r>
      <w:r>
        <w:rPr>
          <w:rFonts w:hint="eastAsia" w:ascii="宋体" w:hAnsi="宋体" w:cs="宋体"/>
          <w:b/>
          <w:bCs w:val="0"/>
          <w:color w:val="auto"/>
          <w:sz w:val="24"/>
          <w:highlight w:val="none"/>
          <w:lang w:val="en-US" w:eastAsia="zh-CN"/>
        </w:rPr>
        <w:t xml:space="preserve">22</w:t>
      </w:r>
      <w:r>
        <w:rPr>
          <w:rFonts w:hint="eastAsia" w:ascii="宋体" w:hAnsi="宋体" w:eastAsia="宋体" w:cs="宋体"/>
          <w:b/>
          <w:bCs w:val="0"/>
          <w:color w:val="auto"/>
          <w:sz w:val="24"/>
          <w:highlight w:val="none"/>
        </w:rPr>
        <w:t xml:space="preserve">日</w:t>
      </w:r>
      <w:r>
        <w:rPr>
          <w:rFonts w:hint="eastAsia" w:ascii="宋体" w:hAnsi="宋体" w:eastAsia="宋体" w:cs="宋体"/>
          <w:b/>
          <w:bCs w:val="0"/>
          <w:color w:val="auto"/>
          <w:sz w:val="24"/>
          <w:highlight w:val="none"/>
          <w:lang w:eastAsia="zh-CN"/>
        </w:rPr>
        <w:t xml:space="preserve">北京</w:t>
      </w:r>
      <w:r>
        <w:rPr>
          <w:rFonts w:hint="eastAsia" w:ascii="宋体" w:hAnsi="宋体" w:eastAsia="宋体" w:cs="宋体"/>
          <w:b/>
          <w:bCs w:val="0"/>
          <w:color w:val="auto"/>
          <w:sz w:val="24"/>
          <w:highlight w:val="none"/>
          <w:lang w:eastAsia="zh-CN"/>
        </w:rPr>
        <w:t xml:space="preserve">时间</w:t>
      </w:r>
      <w:r>
        <w:rPr>
          <w:rFonts w:hint="eastAsia" w:ascii="宋体" w:hAnsi="宋体" w:cs="宋体"/>
          <w:b/>
          <w:bCs w:val="0"/>
          <w:color w:val="auto"/>
          <w:sz w:val="24"/>
          <w:highlight w:val="none"/>
          <w:lang w:val="en-US" w:eastAsia="zh-CN"/>
        </w:rPr>
        <w:t xml:space="preserve">9</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30</w:t>
      </w:r>
      <w:r>
        <w:rPr>
          <w:rFonts w:hint="eastAsia" w:ascii="宋体" w:hAnsi="宋体" w:eastAsia="宋体" w:cs="宋体"/>
          <w:bCs/>
          <w:color w:val="auto"/>
          <w:sz w:val="24"/>
          <w:highlight w:val="none"/>
        </w:rPr>
        <w:t xml:space="preserve">，在</w:t>
      </w:r>
      <w:r>
        <w:rPr>
          <w:rFonts w:hint="eastAsia" w:ascii="宋体" w:hAnsi="宋体" w:eastAsia="宋体" w:cs="宋体"/>
          <w:bCs/>
          <w:sz w:val="24"/>
          <w:highlight w:val="none"/>
        </w:rPr>
        <w:t xml:space="preserve">截止时间后提交的首次响应文件为无效文件，将被拒收。</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（三）首次响应文件提交时间、地点：</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1</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提交时间</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sz w:val="24"/>
          <w:highlight w:val="none"/>
        </w:rPr>
        <w:t xml:space="preserve">首次响应文件提交的截止时间</w:t>
      </w:r>
      <w:r>
        <w:rPr>
          <w:rFonts w:hint="eastAsia" w:ascii="宋体" w:hAnsi="宋体" w:eastAsia="宋体" w:cs="宋体"/>
          <w:b/>
          <w:bCs w:val="0"/>
          <w:color w:val="auto"/>
          <w:sz w:val="24"/>
          <w:highlight w:val="none"/>
        </w:rPr>
        <w:t xml:space="preserve">（20</w:t>
      </w:r>
      <w:r>
        <w:rPr>
          <w:rFonts w:hint="eastAsia" w:ascii="宋体" w:hAnsi="宋体" w:eastAsia="宋体" w:cs="宋体"/>
          <w:b/>
          <w:bCs w:val="0"/>
          <w:color w:val="auto"/>
          <w:sz w:val="24"/>
          <w:highlight w:val="none"/>
          <w:lang w:val="en-US" w:eastAsia="zh-CN"/>
        </w:rPr>
        <w:t xml:space="preserve">2</w:t>
      </w:r>
      <w:r>
        <w:rPr>
          <w:rFonts w:hint="eastAsia" w:ascii="宋体" w:hAnsi="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rPr>
        <w:t xml:space="preserve">年</w:t>
      </w:r>
      <w:r>
        <w:rPr>
          <w:rFonts w:hint="eastAsia" w:ascii="宋体" w:hAnsi="宋体" w:cs="宋体"/>
          <w:b/>
          <w:bCs w:val="0"/>
          <w:color w:val="auto"/>
          <w:sz w:val="24"/>
          <w:highlight w:val="none"/>
          <w:lang w:val="en-US" w:eastAsia="zh-CN"/>
        </w:rPr>
        <w:t xml:space="preserve">12</w:t>
      </w:r>
      <w:r>
        <w:rPr>
          <w:rFonts w:hint="eastAsia" w:ascii="宋体" w:hAnsi="宋体" w:eastAsia="宋体" w:cs="宋体"/>
          <w:b/>
          <w:bCs w:val="0"/>
          <w:color w:val="auto"/>
          <w:sz w:val="24"/>
          <w:highlight w:val="none"/>
        </w:rPr>
        <w:t xml:space="preserve">月</w:t>
      </w:r>
      <w:r>
        <w:rPr>
          <w:rFonts w:hint="eastAsia" w:ascii="宋体" w:hAnsi="宋体" w:cs="宋体"/>
          <w:b/>
          <w:bCs w:val="0"/>
          <w:color w:val="auto"/>
          <w:sz w:val="24"/>
          <w:highlight w:val="none"/>
          <w:lang w:val="en-US" w:eastAsia="zh-CN"/>
        </w:rPr>
        <w:t xml:space="preserve">22</w:t>
      </w:r>
      <w:r>
        <w:rPr>
          <w:rFonts w:hint="eastAsia" w:ascii="宋体" w:hAnsi="宋体" w:eastAsia="宋体" w:cs="宋体"/>
          <w:b/>
          <w:bCs w:val="0"/>
          <w:color w:val="auto"/>
          <w:sz w:val="24"/>
          <w:highlight w:val="none"/>
        </w:rPr>
        <w:t xml:space="preserve">日</w:t>
      </w:r>
      <w:r>
        <w:rPr>
          <w:rFonts w:hint="eastAsia" w:ascii="宋体" w:hAnsi="宋体" w:eastAsia="宋体" w:cs="宋体"/>
          <w:b/>
          <w:bCs w:val="0"/>
          <w:color w:val="auto"/>
          <w:sz w:val="24"/>
          <w:highlight w:val="none"/>
          <w:lang w:eastAsia="zh-CN"/>
        </w:rPr>
        <w:t xml:space="preserve">北京</w:t>
      </w:r>
      <w:r>
        <w:rPr>
          <w:rFonts w:hint="eastAsia" w:ascii="宋体" w:hAnsi="宋体" w:eastAsia="宋体" w:cs="宋体"/>
          <w:b/>
          <w:bCs w:val="0"/>
          <w:color w:val="auto"/>
          <w:sz w:val="24"/>
          <w:highlight w:val="none"/>
          <w:lang w:eastAsia="zh-CN"/>
        </w:rPr>
        <w:t xml:space="preserve">时间</w:t>
      </w:r>
      <w:r>
        <w:rPr>
          <w:rFonts w:hint="eastAsia" w:ascii="宋体" w:hAnsi="宋体" w:cs="宋体"/>
          <w:b/>
          <w:bCs w:val="0"/>
          <w:color w:val="auto"/>
          <w:sz w:val="24"/>
          <w:highlight w:val="none"/>
          <w:lang w:val="en-US" w:eastAsia="zh-CN"/>
        </w:rPr>
        <w:t xml:space="preserve">9</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30</w:t>
      </w:r>
      <w:r>
        <w:rPr>
          <w:rFonts w:hint="eastAsia" w:ascii="宋体" w:hAnsi="宋体" w:eastAsia="宋体" w:cs="宋体"/>
          <w:b/>
          <w:bCs w:val="0"/>
          <w:color w:val="auto"/>
          <w:sz w:val="24"/>
          <w:highlight w:val="none"/>
        </w:rPr>
        <w:t xml:space="preserve">）前</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提交地点：</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“苏采云”系统（网址：http://jszfcg.jsczt.cn/）。 </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sz w:val="24"/>
          <w:highlight w:val="none"/>
        </w:rPr>
        <w:t xml:space="preserve">（四）首次响应文件开启时间</w:t>
      </w:r>
      <w:r>
        <w:rPr>
          <w:rFonts w:hint="eastAsia" w:ascii="宋体" w:hAnsi="宋体" w:eastAsia="宋体" w:cs="宋体"/>
          <w:b/>
          <w:bCs w:val="0"/>
          <w:color w:val="auto"/>
          <w:sz w:val="24"/>
          <w:highlight w:val="none"/>
        </w:rPr>
        <w:t xml:space="preserve">：20</w:t>
      </w:r>
      <w:r>
        <w:rPr>
          <w:rFonts w:hint="eastAsia" w:ascii="宋体" w:hAnsi="宋体" w:eastAsia="宋体" w:cs="宋体"/>
          <w:b/>
          <w:bCs w:val="0"/>
          <w:color w:val="auto"/>
          <w:sz w:val="24"/>
          <w:highlight w:val="none"/>
          <w:lang w:val="en-US" w:eastAsia="zh-CN"/>
        </w:rPr>
        <w:t xml:space="preserve">2</w:t>
      </w:r>
      <w:r>
        <w:rPr>
          <w:rFonts w:hint="eastAsia" w:ascii="宋体" w:hAnsi="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rPr>
        <w:t xml:space="preserve">年</w:t>
      </w:r>
      <w:r>
        <w:rPr>
          <w:rFonts w:hint="eastAsia" w:ascii="宋体" w:hAnsi="宋体" w:cs="宋体"/>
          <w:b/>
          <w:bCs w:val="0"/>
          <w:color w:val="auto"/>
          <w:sz w:val="24"/>
          <w:highlight w:val="none"/>
          <w:lang w:val="en-US" w:eastAsia="zh-CN"/>
        </w:rPr>
        <w:t xml:space="preserve">12</w:t>
      </w:r>
      <w:r>
        <w:rPr>
          <w:rFonts w:hint="eastAsia" w:ascii="宋体" w:hAnsi="宋体" w:eastAsia="宋体" w:cs="宋体"/>
          <w:b/>
          <w:bCs w:val="0"/>
          <w:color w:val="auto"/>
          <w:sz w:val="24"/>
          <w:highlight w:val="none"/>
        </w:rPr>
        <w:t xml:space="preserve">月</w:t>
      </w:r>
      <w:r>
        <w:rPr>
          <w:rFonts w:hint="eastAsia" w:ascii="宋体" w:hAnsi="宋体" w:cs="宋体"/>
          <w:b/>
          <w:bCs w:val="0"/>
          <w:color w:val="auto"/>
          <w:sz w:val="24"/>
          <w:highlight w:val="none"/>
          <w:lang w:val="en-US" w:eastAsia="zh-CN"/>
        </w:rPr>
        <w:t xml:space="preserve">22</w:t>
      </w:r>
      <w:r>
        <w:rPr>
          <w:rFonts w:hint="eastAsia" w:ascii="宋体" w:hAnsi="宋体" w:eastAsia="宋体" w:cs="宋体"/>
          <w:b/>
          <w:bCs w:val="0"/>
          <w:color w:val="auto"/>
          <w:sz w:val="24"/>
          <w:highlight w:val="none"/>
        </w:rPr>
        <w:t xml:space="preserve">日</w:t>
      </w:r>
      <w:r>
        <w:rPr>
          <w:rFonts w:hint="eastAsia" w:ascii="宋体" w:hAnsi="宋体" w:eastAsia="宋体" w:cs="宋体"/>
          <w:b/>
          <w:bCs w:val="0"/>
          <w:color w:val="auto"/>
          <w:sz w:val="24"/>
          <w:highlight w:val="none"/>
          <w:lang w:eastAsia="zh-CN"/>
        </w:rPr>
        <w:t xml:space="preserve">北京时</w:t>
      </w:r>
      <w:r>
        <w:rPr>
          <w:rFonts w:hint="eastAsia" w:ascii="宋体" w:hAnsi="宋体" w:eastAsia="宋体" w:cs="宋体"/>
          <w:b/>
          <w:bCs w:val="0"/>
          <w:color w:val="auto"/>
          <w:sz w:val="24"/>
          <w:highlight w:val="none"/>
          <w:lang w:eastAsia="zh-CN"/>
        </w:rPr>
        <w:t xml:space="preserve">间</w:t>
      </w:r>
      <w:r>
        <w:rPr>
          <w:rFonts w:hint="eastAsia" w:ascii="宋体" w:hAnsi="宋体" w:cs="宋体"/>
          <w:b/>
          <w:bCs w:val="0"/>
          <w:color w:val="auto"/>
          <w:sz w:val="24"/>
          <w:highlight w:val="none"/>
          <w:lang w:val="en-US" w:eastAsia="zh-CN"/>
        </w:rPr>
        <w:t xml:space="preserve">9</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30</w:t>
      </w:r>
      <w:r>
        <w:rPr>
          <w:rFonts w:hint="eastAsia" w:ascii="宋体" w:hAnsi="宋体" w:eastAsia="宋体" w:cs="宋体"/>
          <w:b/>
          <w:bCs w:val="0"/>
          <w:color w:val="auto"/>
          <w:sz w:val="24"/>
          <w:highlight w:val="none"/>
        </w:rPr>
        <w:t xml:space="preserve">。</w:t>
      </w:r>
      <w:r/>
    </w:p>
    <w:p>
      <w:pPr>
        <w:ind w:firstLine="480"/>
        <w:jc w:val="left"/>
        <w:spacing w:line="360" w:lineRule="auto"/>
        <w:rPr>
          <w:rFonts w:hint="eastAsia" w:ascii="宋体" w:hAnsi="宋体" w:eastAsia="宋体" w:cs="宋体"/>
          <w:b/>
          <w:bCs w:val="0"/>
          <w:sz w:val="24"/>
        </w:rPr>
      </w:pPr>
      <w:r>
        <w:rPr>
          <w:rFonts w:hint="eastAsia" w:ascii="宋体" w:hAnsi="宋体" w:eastAsia="宋体" w:cs="宋体"/>
          <w:b/>
          <w:bCs w:val="0"/>
          <w:sz w:val="24"/>
        </w:rPr>
        <w:t xml:space="preserve">（五）首次响应文件开启地点：</w:t>
      </w:r>
      <w:bookmarkStart w:id="69" w:name="_GoBack"/>
      <w:r/>
      <w:bookmarkEnd w:id="69"/>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eastAsia="宋体" w:cs="宋体"/>
          <w:bCs/>
          <w:sz w:val="24"/>
        </w:rPr>
      </w:pPr>
      <w:r>
        <w:rPr>
          <w:rFonts w:hint="eastAsia" w:ascii="宋体" w:hAnsi="宋体" w:eastAsia="宋体" w:cs="宋体"/>
          <w:b/>
          <w:bCs w:val="0"/>
          <w:sz w:val="24"/>
        </w:rPr>
        <w:t xml:space="preserve">（六）</w:t>
      </w:r>
      <w:r>
        <w:rPr>
          <w:rFonts w:hint="eastAsia" w:ascii="宋体" w:hAnsi="宋体" w:eastAsia="宋体" w:cs="宋体"/>
          <w:bCs/>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rPr>
          <w:rFonts w:hint="eastAsia" w:ascii="宋体" w:hAnsi="宋体" w:eastAsia="宋体" w:cs="宋体"/>
          <w:bCs/>
          <w:sz w:val="24"/>
        </w:rPr>
      </w:pPr>
      <w:r>
        <w:rPr>
          <w:rFonts w:hint="eastAsia" w:ascii="宋体" w:hAnsi="宋体" w:eastAsia="宋体" w:cs="宋体"/>
          <w:b/>
          <w:bCs w:val="0"/>
          <w:sz w:val="24"/>
        </w:rPr>
        <w:t xml:space="preserve">（七）</w:t>
      </w:r>
      <w:r>
        <w:rPr>
          <w:rFonts w:hint="eastAsia" w:ascii="宋体" w:hAnsi="宋体" w:eastAsia="宋体" w:cs="宋体"/>
          <w:bCs/>
          <w:sz w:val="24"/>
        </w:rPr>
        <w:t xml:space="preserve">不接受不按要求加盖公章（电子签章）的首次响应文件。电子签章相关要求见“苏采云”系统。</w:t>
      </w:r>
      <w:r/>
    </w:p>
    <w:p>
      <w:pPr>
        <w:ind w:firstLine="480"/>
        <w:jc w:val="left"/>
        <w:spacing w:line="360" w:lineRule="auto"/>
        <w:rPr>
          <w:rFonts w:hint="eastAsia" w:ascii="宋体" w:hAnsi="宋体" w:eastAsia="宋体" w:cs="宋体"/>
          <w:bCs/>
          <w:sz w:val="24"/>
          <w:lang w:val="en-US" w:eastAsia="zh-CN"/>
        </w:rPr>
      </w:pPr>
      <w:r>
        <w:rPr>
          <w:rFonts w:hint="eastAsia" w:ascii="宋体" w:hAnsi="宋体" w:eastAsia="宋体" w:cs="宋体"/>
          <w:b/>
          <w:bCs w:val="0"/>
          <w:sz w:val="24"/>
        </w:rPr>
        <w:t xml:space="preserve">（八）</w:t>
      </w:r>
      <w:r>
        <w:rPr>
          <w:rFonts w:hint="eastAsia" w:ascii="宋体" w:hAnsi="宋体" w:eastAsia="宋体" w:cs="宋体"/>
          <w:bCs/>
          <w:sz w:val="24"/>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60" w:lineRule="auto"/>
        <w:rPr>
          <w:rFonts w:hint="eastAsia" w:ascii="宋体" w:hAnsi="宋体" w:eastAsia="宋体" w:cs="宋体"/>
          <w:bCs/>
          <w:sz w:val="24"/>
        </w:rPr>
      </w:pPr>
      <w:r>
        <w:rPr>
          <w:rFonts w:hint="eastAsia" w:ascii="宋体" w:hAnsi="宋体" w:eastAsia="宋体" w:cs="宋体"/>
          <w:b/>
          <w:bCs w:val="0"/>
          <w:sz w:val="24"/>
        </w:rPr>
        <w:t xml:space="preserve">（九）</w:t>
      </w:r>
      <w:r>
        <w:rPr>
          <w:rFonts w:hint="eastAsia" w:ascii="宋体" w:hAnsi="宋体" w:eastAsia="宋体" w:cs="宋体"/>
          <w:bCs/>
          <w:sz w:val="24"/>
        </w:rPr>
        <w:t xml:space="preserve">采购文件（后缀名为“.kedt”）、供应商操作手册及政府采购客户端工具可通过“苏采云”系统（网址：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宋体" w:hAnsi="宋体" w:eastAsia="宋体" w:cs="宋体"/>
        </w:rPr>
      </w:pPr>
      <w:r>
        <w:rPr>
          <w:rFonts w:hint="eastAsia" w:ascii="宋体" w:hAnsi="宋体" w:eastAsia="宋体" w:cs="宋体"/>
          <w:b/>
          <w:bCs w:val="0"/>
          <w:sz w:val="24"/>
        </w:rPr>
        <w:t xml:space="preserve">（十）相关说明:</w:t>
      </w:r>
      <w:r>
        <w:rPr>
          <w:rFonts w:hint="eastAsia" w:ascii="宋体" w:hAnsi="宋体" w:eastAsia="宋体" w:cs="宋体"/>
          <w:bCs/>
          <w:sz w:val="24"/>
        </w:rPr>
        <w:t xml:space="preserve"> 供应商在“苏采云”系统中提交首次响应文件的时间即为数据电文（响应文件，下同）的发送时间和接收时间。</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十三、响应文件编制要求</w:t>
      </w:r>
      <w:r/>
    </w:p>
    <w:p>
      <w:pPr>
        <w:ind w:firstLine="480"/>
        <w:spacing w:line="360" w:lineRule="auto"/>
        <w:rPr>
          <w:rFonts w:hint="eastAsia" w:ascii="宋体" w:hAnsi="宋体" w:eastAsia="宋体" w:cs="宋体"/>
          <w:b/>
          <w:bCs w:val="0"/>
          <w:sz w:val="24"/>
        </w:rPr>
      </w:pPr>
      <w:r>
        <w:rPr>
          <w:rFonts w:hint="eastAsia" w:ascii="宋体" w:hAnsi="宋体" w:eastAsia="宋体" w:cs="宋体"/>
          <w:b/>
          <w:bCs w:val="0"/>
          <w:sz w:val="24"/>
        </w:rPr>
        <w:t xml:space="preserve">请按照以下要求（包括但不限于以下要求）制作：</w:t>
      </w:r>
      <w:r/>
    </w:p>
    <w:p>
      <w:pPr>
        <w:ind w:firstLine="482"/>
        <w:spacing w:line="360" w:lineRule="auto"/>
        <w:rPr>
          <w:rFonts w:hint="eastAsia" w:ascii="宋体" w:hAnsi="宋体" w:eastAsia="宋体" w:cs="宋体"/>
          <w:b/>
          <w:bCs w:val="0"/>
          <w:sz w:val="24"/>
        </w:rPr>
      </w:pPr>
      <w:r>
        <w:rPr>
          <w:rFonts w:hint="eastAsia" w:ascii="宋体" w:hAnsi="宋体" w:eastAsia="宋体" w:cs="宋体"/>
          <w:b/>
          <w:bCs w:val="0"/>
          <w:sz w:val="24"/>
        </w:rPr>
        <w:t xml:space="preserve">（一）基本目录</w:t>
      </w:r>
      <w:r/>
    </w:p>
    <w:p>
      <w:pPr>
        <w:ind w:firstLine="480"/>
        <w:keepLines w:val="0"/>
        <w:keepNext w:val="0"/>
        <w:pageBreakBefore w:val="0"/>
        <w:spacing w:line="360" w:lineRule="auto"/>
        <w:tabs>
          <w:tab w:val="left" w:pos="988" w:leader="none"/>
        </w:tabs>
        <w:rPr>
          <w:rFonts w:hint="default" w:ascii="宋体" w:hAnsi="宋体" w:eastAsia="宋体" w:cs="宋体"/>
          <w:bCs/>
          <w:sz w:val="24"/>
          <w:lang w:val="en-US" w:eastAsia="zh-CN"/>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w:t>
      </w:r>
      <w:r>
        <w:rPr>
          <w:rFonts w:hint="eastAsia" w:ascii="宋体" w:hAnsi="宋体" w:cs="宋体"/>
          <w:bCs/>
          <w:sz w:val="24"/>
          <w:lang w:val="en-US" w:eastAsia="zh-CN"/>
        </w:rPr>
        <w:t xml:space="preserve">目录</w:t>
      </w:r>
      <w:r/>
    </w:p>
    <w:p>
      <w:pPr>
        <w:ind w:firstLine="480"/>
        <w:keepLines w:val="0"/>
        <w:keepNext w:val="0"/>
        <w:pageBreakBefore w:val="0"/>
        <w:spacing w:line="360" w:lineRule="auto"/>
        <w:rPr>
          <w:rFonts w:hint="eastAsia" w:ascii="宋体" w:hAnsi="宋体" w:eastAsia="宋体" w:cs="宋体"/>
          <w:bCs/>
          <w:sz w:val="24"/>
          <w:lang w:eastAsia="zh-CN"/>
        </w:rPr>
      </w:pP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《磋商报价表》（加盖电子签章，格式见《磋商文件》附件。政府采购客户端工具输入报价自动生成</w:t>
      </w:r>
      <w:r>
        <w:rPr>
          <w:rFonts w:hint="eastAsia" w:ascii="宋体" w:hAnsi="宋体" w:eastAsia="宋体" w:cs="宋体"/>
          <w:bCs/>
          <w:sz w:val="24"/>
          <w:lang w:eastAsia="zh-CN"/>
        </w:rPr>
        <w:t xml:space="preserve">。</w:t>
      </w:r>
      <w:r>
        <w:rPr>
          <w:rFonts w:hint="eastAsia" w:ascii="宋体" w:hAnsi="宋体" w:eastAsia="宋体" w:cs="宋体"/>
          <w:bCs/>
          <w:sz w:val="24"/>
        </w:rPr>
        <w:t xml:space="preserve">）</w:t>
      </w:r>
      <w:r>
        <w:rPr>
          <w:rFonts w:hint="eastAsia" w:ascii="宋体" w:hAnsi="宋体" w:eastAsia="宋体" w:cs="宋体"/>
          <w:bCs/>
          <w:sz w:val="24"/>
          <w:lang w:eastAsia="zh-CN"/>
        </w:rPr>
        <w:t xml:space="preserve">。</w:t>
      </w:r>
      <w:r/>
    </w:p>
    <w:p>
      <w:pPr>
        <w:ind w:firstLine="482"/>
        <w:keepLines w:val="0"/>
        <w:keepNext w:val="0"/>
        <w:pageBreakBefore w:val="0"/>
        <w:spacing w:line="360" w:lineRule="auto"/>
        <w:rPr>
          <w:rFonts w:hint="eastAsia" w:ascii="宋体" w:hAnsi="宋体" w:eastAsia="宋体" w:cs="宋体"/>
          <w:bCs/>
          <w:sz w:val="24"/>
        </w:rPr>
      </w:pPr>
      <w:r>
        <w:rPr>
          <w:rFonts w:hint="eastAsia" w:ascii="宋体" w:hAnsi="宋体" w:eastAsia="宋体" w:cs="宋体"/>
          <w:b/>
          <w:bCs w:val="0"/>
          <w:sz w:val="24"/>
        </w:rPr>
        <w:t xml:space="preserve">（二）资格条件（必须提供，否则响应无效）</w:t>
      </w:r>
      <w:r/>
    </w:p>
    <w:p>
      <w:pPr>
        <w:pStyle w:val="1015"/>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1、具有独立承担民事责任的能力</w:t>
      </w:r>
      <w:r/>
    </w:p>
    <w:p>
      <w:pPr>
        <w:pStyle w:val="1015"/>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提供合法有效的法人的营业执照</w:t>
      </w:r>
      <w:r>
        <w:rPr>
          <w:rFonts w:hint="eastAsia" w:ascii="宋体" w:hAnsi="宋体" w:cs="宋体"/>
          <w:b w:val="0"/>
          <w:bCs w:val="0"/>
          <w:color w:val="auto"/>
          <w:sz w:val="24"/>
          <w:highlight w:val="none"/>
          <w:lang w:val="en-US" w:eastAsia="zh-CN"/>
        </w:rPr>
        <w:t xml:space="preserve">扫描件</w:t>
      </w:r>
      <w:r>
        <w:rPr>
          <w:rFonts w:hint="eastAsia" w:ascii="宋体" w:hAnsi="宋体" w:cs="宋体"/>
          <w:b w:val="0"/>
          <w:bCs w:val="0"/>
          <w:color w:val="auto"/>
          <w:sz w:val="24"/>
          <w:highlight w:val="none"/>
        </w:rPr>
        <w:t xml:space="preserve">或</w:t>
      </w:r>
      <w:r>
        <w:rPr>
          <w:rFonts w:hint="eastAsia" w:ascii="宋体" w:hAnsi="宋体" w:eastAsia="宋体" w:cs="宋体"/>
          <w:b w:val="0"/>
          <w:bCs w:val="0"/>
          <w:sz w:val="24"/>
        </w:rPr>
        <w:t xml:space="preserve">其他组织</w:t>
      </w:r>
      <w:r>
        <w:rPr>
          <w:rFonts w:hint="eastAsia" w:ascii="宋体" w:hAnsi="宋体" w:eastAsia="宋体" w:cs="宋体"/>
          <w:b w:val="0"/>
          <w:bCs w:val="0"/>
          <w:sz w:val="24"/>
          <w:lang w:eastAsia="zh-CN"/>
        </w:rPr>
        <w:t xml:space="preserve">的</w:t>
      </w:r>
      <w:r>
        <w:rPr>
          <w:rFonts w:hint="eastAsia" w:ascii="宋体" w:hAnsi="宋体" w:eastAsia="宋体" w:cs="宋体"/>
          <w:b w:val="0"/>
          <w:bCs w:val="0"/>
          <w:sz w:val="24"/>
        </w:rPr>
        <w:t xml:space="preserve">合法</w:t>
      </w:r>
      <w:r>
        <w:rPr>
          <w:rFonts w:hint="eastAsia" w:ascii="宋体" w:hAnsi="宋体" w:eastAsia="宋体" w:cs="宋体"/>
          <w:b w:val="0"/>
          <w:bCs w:val="0"/>
          <w:sz w:val="24"/>
          <w:lang w:eastAsia="zh-CN"/>
        </w:rPr>
        <w:t xml:space="preserve">有效的证书</w:t>
      </w:r>
      <w:r>
        <w:rPr>
          <w:rFonts w:hint="eastAsia" w:ascii="宋体" w:hAnsi="宋体" w:eastAsia="宋体" w:cs="宋体"/>
          <w:b w:val="0"/>
          <w:bCs w:val="0"/>
          <w:sz w:val="24"/>
        </w:rPr>
        <w:t xml:space="preserve">证明文件</w:t>
      </w:r>
      <w:r>
        <w:rPr>
          <w:rFonts w:hint="eastAsia" w:ascii="宋体" w:hAnsi="宋体" w:eastAsia="宋体" w:cs="宋体"/>
          <w:b w:val="0"/>
          <w:bCs w:val="0"/>
          <w:sz w:val="24"/>
          <w:lang w:eastAsia="zh-CN"/>
        </w:rPr>
        <w:t xml:space="preserve">扫描件</w:t>
      </w:r>
      <w:r>
        <w:rPr>
          <w:rFonts w:hint="eastAsia" w:ascii="宋体" w:hAnsi="宋体" w:cs="宋体"/>
          <w:b w:val="0"/>
          <w:bCs w:val="0"/>
          <w:color w:val="auto"/>
          <w:sz w:val="24"/>
          <w:highlight w:val="none"/>
        </w:rPr>
        <w:t xml:space="preserve">。</w:t>
      </w:r>
      <w:r/>
    </w:p>
    <w:p>
      <w:pPr>
        <w:pStyle w:val="1015"/>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2、具有良好的商业信誉和健全的财务会计制度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rPr>
          <w:rFonts w:hint="eastAsia" w:ascii="宋体" w:hAnsi="宋体" w:cs="宋体"/>
          <w:b/>
          <w:bCs/>
          <w:color w:val="auto"/>
          <w:sz w:val="24"/>
          <w:highlight w:val="none"/>
          <w:lang w:eastAsia="zh-CN"/>
        </w:rPr>
        <w:t xml:space="preserve">：</w:t>
      </w:r>
      <w:r/>
    </w:p>
    <w:p>
      <w:pPr>
        <w:pStyle w:val="1015"/>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供应商的“首次响应文件提交的截止时间”前六个月内（不含“首次响应文件提交的截止时间”当月）任何</w:t>
      </w:r>
      <w:r>
        <w:rPr>
          <w:rFonts w:hint="eastAsia" w:ascii="宋体" w:hAnsi="宋体" w:cs="宋体"/>
          <w:b w:val="0"/>
          <w:bCs w:val="0"/>
          <w:color w:val="auto"/>
          <w:sz w:val="24"/>
          <w:highlight w:val="none"/>
          <w:lang w:val="en-US" w:eastAsia="zh-CN"/>
        </w:rPr>
        <w:t xml:space="preserve">一月</w:t>
      </w:r>
      <w:r>
        <w:rPr>
          <w:rFonts w:hint="eastAsia" w:ascii="宋体" w:hAnsi="宋体" w:cs="宋体"/>
          <w:b w:val="0"/>
          <w:bCs w:val="0"/>
          <w:color w:val="auto"/>
          <w:sz w:val="24"/>
          <w:highlight w:val="none"/>
        </w:rPr>
        <w:t xml:space="preserve">的资产负债表和利润表月报表扫描件；或供应商基本开户银行出具的有效的资信证明扫描件；或财政部门认可的政府采购专业担保机构出具的有效的担保函扫描件；或合法有效的经第三方机构审计的年度财务审计报告扫描件（</w:t>
      </w:r>
      <w:r>
        <w:rPr>
          <w:rFonts w:hint="eastAsia" w:ascii="宋体" w:hAnsi="宋体" w:cs="宋体"/>
          <w:b w:val="0"/>
          <w:bCs w:val="0"/>
          <w:color w:val="auto"/>
          <w:sz w:val="24"/>
          <w:highlight w:val="none"/>
          <w:lang w:val="en-US" w:eastAsia="zh-CN"/>
        </w:rPr>
        <w:t xml:space="preserve">2024年度</w:t>
      </w:r>
      <w:r>
        <w:rPr>
          <w:rFonts w:hint="eastAsia" w:ascii="宋体" w:hAnsi="宋体" w:cs="宋体"/>
          <w:b w:val="0"/>
          <w:bCs w:val="0"/>
          <w:color w:val="auto"/>
          <w:sz w:val="24"/>
          <w:highlight w:val="none"/>
        </w:rPr>
        <w:t xml:space="preserve">，应至少包括审计报告正文、资产负债表、现金流量表、利润表）。</w:t>
      </w:r>
      <w:r/>
    </w:p>
    <w:p>
      <w:pPr>
        <w:pStyle w:val="1015"/>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3、有依法缴纳税收和社会保障资金的良好记录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rPr>
          <w:rFonts w:hint="eastAsia" w:ascii="宋体" w:hAnsi="宋体" w:cs="宋体"/>
          <w:b/>
          <w:bCs/>
          <w:color w:val="auto"/>
          <w:sz w:val="24"/>
          <w:highlight w:val="none"/>
          <w:lang w:eastAsia="zh-CN"/>
        </w:rPr>
        <w:t xml:space="preserve">：</w:t>
      </w:r>
      <w:r/>
    </w:p>
    <w:p>
      <w:pPr>
        <w:pStyle w:val="1015"/>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的“首次响应文件提交的截止时间”前六个月内（不含“首次响应文件提交的截止时间”当月）任何一月的依法缴纳税收和社会保障资金的相关材料扫描件；依法免税或不需要缴纳社会保障资金的供应商应提供相应其依法免税或不需要缴纳社会保障资金的证明文件扫描件。</w:t>
      </w:r>
      <w:r/>
    </w:p>
    <w:p>
      <w:pPr>
        <w:pStyle w:val="1015"/>
        <w:ind w:firstLine="482"/>
        <w:keepLines w:val="0"/>
        <w:keepNext w:val="0"/>
        <w:pageBreakBefore w:val="0"/>
        <w:spacing w:line="360" w:lineRule="auto"/>
        <w:widowControl w:val="off"/>
        <w:rPr>
          <w:rFonts w:hint="eastAsia" w:ascii="宋体" w:hAnsi="宋体" w:eastAsia="宋体" w:cs="宋体"/>
          <w:b/>
          <w:bCs w:val="0"/>
          <w:sz w:val="24"/>
          <w:lang w:eastAsia="zh-CN"/>
        </w:rPr>
      </w:pPr>
      <w:r>
        <w:rPr>
          <w:rFonts w:hint="eastAsia" w:ascii="宋体" w:hAnsi="宋体" w:cs="宋体"/>
          <w:b/>
          <w:bCs/>
          <w:color w:val="auto"/>
          <w:sz w:val="24"/>
          <w:highlight w:val="none"/>
        </w:rPr>
        <w:t xml:space="preserve">4、具备履行合同所必需的设备和专业技术能力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提供《具备履行合同所必需的设备和专业技术能力的书面声明（附证明材料扫描件）》</w:t>
      </w:r>
      <w:r>
        <w:rPr>
          <w:rFonts w:hint="eastAsia" w:ascii="宋体" w:hAnsi="宋体" w:eastAsia="宋体" w:cs="宋体"/>
          <w:b/>
          <w:bCs w:val="0"/>
          <w:sz w:val="24"/>
        </w:rPr>
        <w:t xml:space="preserve">（加盖</w:t>
      </w:r>
      <w:r>
        <w:rPr>
          <w:rFonts w:hint="eastAsia" w:ascii="宋体" w:hAnsi="宋体" w:eastAsia="宋体" w:cs="宋体"/>
          <w:b/>
          <w:bCs w:val="0"/>
          <w:sz w:val="24"/>
          <w:lang w:eastAsia="zh-CN"/>
        </w:rPr>
        <w:t xml:space="preserve">电子签章</w:t>
      </w:r>
      <w:r>
        <w:rPr>
          <w:rFonts w:hint="eastAsia" w:ascii="宋体" w:hAnsi="宋体" w:eastAsia="宋体" w:cs="宋体"/>
          <w:b/>
          <w:bCs w:val="0"/>
          <w:sz w:val="24"/>
        </w:rPr>
        <w:t xml:space="preserve">，格式见《磋商文件》附件）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所附证明材料扫描件可不加盖电子签章。</w:t>
      </w:r>
      <w:r/>
    </w:p>
    <w:p>
      <w:pPr>
        <w:pStyle w:val="1015"/>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5、供应商参加政府采购活动前三年内在经营活动中没有重大违法记录的书面声明（加盖电子签章，</w:t>
      </w:r>
      <w:r>
        <w:rPr>
          <w:rFonts w:hint="eastAsia" w:ascii="宋体" w:hAnsi="宋体" w:eastAsia="宋体" w:cs="宋体"/>
          <w:b/>
          <w:bCs/>
          <w:color w:val="auto"/>
          <w:sz w:val="24"/>
        </w:rPr>
        <w:t xml:space="preserve">格式见《磋商文件》附件</w:t>
      </w:r>
      <w:r>
        <w:rPr>
          <w:rFonts w:hint="eastAsia" w:ascii="宋体" w:hAnsi="宋体" w:cs="宋体"/>
          <w:b/>
          <w:bCs/>
          <w:color w:val="auto"/>
          <w:sz w:val="24"/>
          <w:highlight w:val="none"/>
        </w:rPr>
        <w:t xml:space="preserve">）。</w:t>
      </w:r>
      <w:r/>
    </w:p>
    <w:p>
      <w:pPr>
        <w:pStyle w:val="1015"/>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6、本项目特定资格要求：</w:t>
      </w:r>
      <w:r/>
    </w:p>
    <w:p>
      <w:pPr>
        <w:pStyle w:val="1015"/>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供应商</w:t>
      </w:r>
      <w:r>
        <w:rPr>
          <w:rFonts w:hint="eastAsia" w:ascii="宋体" w:hAnsi="宋体" w:eastAsia="宋体" w:cs="宋体"/>
          <w:b/>
          <w:bCs/>
          <w:color w:val="auto"/>
          <w:sz w:val="24"/>
          <w:lang w:val="en-US" w:eastAsia="zh-CN"/>
        </w:rPr>
        <w:t xml:space="preserve">合法有效的市政公用工程施工总承包</w:t>
      </w:r>
      <w:r>
        <w:rPr>
          <w:rFonts w:hint="eastAsia" w:ascii="宋体" w:hAnsi="宋体" w:cs="宋体"/>
          <w:b/>
          <w:bCs/>
          <w:color w:val="auto"/>
          <w:sz w:val="24"/>
          <w:lang w:val="en-US" w:eastAsia="zh-CN"/>
        </w:rPr>
        <w:t xml:space="preserve">三</w:t>
      </w:r>
      <w:r>
        <w:rPr>
          <w:rFonts w:hint="eastAsia" w:ascii="宋体" w:hAnsi="宋体" w:eastAsia="宋体" w:cs="宋体"/>
          <w:b/>
          <w:bCs/>
          <w:color w:val="auto"/>
          <w:sz w:val="24"/>
          <w:lang w:val="en-US" w:eastAsia="zh-CN"/>
        </w:rPr>
        <w:t xml:space="preserve">级（含）以上资质证书</w:t>
      </w:r>
      <w:r>
        <w:rPr>
          <w:rFonts w:hint="eastAsia" w:ascii="宋体" w:hAnsi="宋体" w:cs="宋体"/>
          <w:b/>
          <w:bCs/>
          <w:color w:val="auto"/>
          <w:sz w:val="24"/>
          <w:lang w:val="en-US" w:eastAsia="zh-CN"/>
        </w:rPr>
        <w:t xml:space="preserve">扫描件</w:t>
      </w:r>
      <w:r>
        <w:rPr>
          <w:rFonts w:hint="eastAsia" w:ascii="宋体" w:hAnsi="宋体" w:eastAsia="宋体" w:cs="宋体"/>
          <w:b/>
          <w:bCs/>
          <w:color w:val="auto"/>
          <w:sz w:val="24"/>
          <w:lang w:val="en-US" w:eastAsia="zh-CN"/>
        </w:rPr>
        <w:t xml:space="preserve">及</w:t>
      </w:r>
      <w:r>
        <w:rPr>
          <w:rFonts w:hint="eastAsia" w:ascii="宋体" w:hAnsi="宋体" w:cs="宋体"/>
          <w:b/>
          <w:bCs/>
          <w:color w:val="auto"/>
          <w:sz w:val="24"/>
          <w:lang w:val="en-US" w:eastAsia="zh-CN"/>
        </w:rPr>
        <w:t xml:space="preserve">《</w:t>
      </w:r>
      <w:r>
        <w:rPr>
          <w:rFonts w:hint="eastAsia" w:ascii="宋体" w:hAnsi="宋体" w:eastAsia="宋体" w:cs="宋体"/>
          <w:b/>
          <w:bCs/>
          <w:color w:val="auto"/>
          <w:sz w:val="24"/>
          <w:lang w:val="en-US" w:eastAsia="zh-CN"/>
        </w:rPr>
        <w:t xml:space="preserve">安全生产许可证</w:t>
      </w:r>
      <w:r>
        <w:rPr>
          <w:rFonts w:hint="eastAsia" w:ascii="宋体" w:hAnsi="宋体" w:cs="宋体"/>
          <w:b/>
          <w:bCs/>
          <w:color w:val="auto"/>
          <w:sz w:val="24"/>
          <w:lang w:val="en-US" w:eastAsia="zh-CN"/>
        </w:rPr>
        <w:t xml:space="preserve">》证书扫描件</w:t>
      </w:r>
      <w:r>
        <w:rPr>
          <w:rFonts w:hint="eastAsia" w:ascii="宋体" w:hAnsi="宋体" w:cs="宋体"/>
          <w:b/>
          <w:bCs/>
          <w:color w:val="auto"/>
          <w:sz w:val="24"/>
          <w:highlight w:val="none"/>
        </w:rPr>
        <w:t xml:space="preserve">；</w:t>
      </w:r>
      <w:r/>
    </w:p>
    <w:p>
      <w:pPr>
        <w:pStyle w:val="1015"/>
        <w:ind w:firstLine="480"/>
        <w:keepLines w:val="0"/>
        <w:keepNext w:val="0"/>
        <w:pageBreakBefore w:val="0"/>
        <w:spacing w:line="360" w:lineRule="auto"/>
        <w:widowControl w:val="off"/>
        <w:rPr>
          <w:rFonts w:hint="eastAsia" w:ascii="宋体" w:hAnsi="宋体" w:eastAsia="宋体" w:cs="宋体"/>
          <w:b/>
          <w:bCs/>
          <w:color w:val="auto"/>
          <w:sz w:val="24"/>
          <w:lang w:val="en-US"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lang w:val="en-US" w:eastAsia="zh-CN"/>
        </w:rPr>
        <w:t xml:space="preserve">供应商拟派项目负责人的市政公用工程专业二级（含）以上建造师注册证书扫描件及《建筑施工企业项目负责人安全生产考核合格证书》（B证）扫描件</w:t>
      </w:r>
      <w:r>
        <w:rPr>
          <w:rFonts w:hint="eastAsia" w:ascii="宋体" w:hAnsi="宋体" w:eastAsia="宋体" w:cs="宋体"/>
          <w:b/>
          <w:bCs/>
          <w:color w:val="auto"/>
          <w:sz w:val="24"/>
          <w:lang w:val="en-US" w:eastAsia="zh-CN"/>
        </w:rPr>
        <w:t xml:space="preserve">。</w:t>
      </w:r>
      <w:r/>
    </w:p>
    <w:p>
      <w:pPr>
        <w:pStyle w:val="1015"/>
        <w:ind w:firstLine="482"/>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、本项目属于专门面向中小微企业采购的项目，供应商应为中小微企业、监狱企业、残疾人福利性单位。</w:t>
      </w:r>
      <w:r/>
    </w:p>
    <w:p>
      <w:pPr>
        <w:pStyle w:val="1015"/>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bCs/>
          <w:color w:val="auto"/>
          <w:sz w:val="24"/>
          <w:highlight w:val="none"/>
          <w:lang w:val="en-US" w:eastAsia="zh-CN"/>
        </w:rPr>
        <w:t xml:space="preserve">响应文件中</w:t>
      </w:r>
      <w:r>
        <w:rPr>
          <w:rFonts w:hint="eastAsia" w:ascii="宋体" w:hAnsi="宋体" w:cs="宋体"/>
          <w:b/>
          <w:bCs/>
          <w:color w:val="auto"/>
          <w:sz w:val="24"/>
          <w:highlight w:val="none"/>
        </w:rPr>
        <w:t xml:space="preserve">提供《中小企业声明函》（</w:t>
      </w:r>
      <w:r>
        <w:rPr>
          <w:rFonts w:hint="eastAsia" w:ascii="宋体" w:hAnsi="宋体" w:eastAsia="宋体" w:cs="宋体"/>
          <w:b/>
          <w:bCs/>
          <w:color w:val="auto"/>
          <w:sz w:val="24"/>
          <w:lang w:eastAsia="zh-CN"/>
        </w:rPr>
        <w:t xml:space="preserve">加盖</w:t>
      </w:r>
      <w:r>
        <w:rPr>
          <w:rFonts w:hint="eastAsia" w:ascii="宋体" w:hAnsi="宋体" w:eastAsia="宋体" w:cs="宋体"/>
          <w:b/>
          <w:bCs/>
          <w:color w:val="auto"/>
          <w:sz w:val="24"/>
        </w:rPr>
        <w:t xml:space="preserve">电子签章，填写完整。格式见《磋商文件》附件</w:t>
      </w:r>
      <w:r>
        <w:rPr>
          <w:rFonts w:hint="eastAsia" w:ascii="宋体" w:hAnsi="宋体" w:cs="宋体"/>
          <w:b/>
          <w:bCs/>
          <w:color w:val="auto"/>
          <w:sz w:val="24"/>
          <w:highlight w:val="none"/>
        </w:rPr>
        <w:t xml:space="preserve">）。</w:t>
      </w:r>
      <w:r>
        <w:rPr>
          <w:rFonts w:hint="eastAsia" w:ascii="宋体" w:hAnsi="宋体" w:eastAsia="宋体" w:cs="宋体"/>
          <w:color w:val="auto"/>
          <w:sz w:val="24"/>
        </w:rPr>
        <w:t xml:space="preserve">《中小企业声明函》查询渠道参考工业和信息化部发布的</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中小企业规模自测小程序</w:t>
      </w:r>
      <w:r>
        <w:rPr>
          <w:rFonts w:hint="eastAsia" w:ascii="宋体" w:hAnsi="宋体" w:cs="宋体"/>
          <w:color w:val="auto"/>
          <w:sz w:val="24"/>
          <w:lang w:eastAsia="zh-CN"/>
        </w:rPr>
        <w:t xml:space="preserve">”</w:t>
      </w:r>
      <w:r>
        <w:rPr>
          <w:rFonts w:hint="eastAsia" w:ascii="宋体" w:hAnsi="宋体" w:eastAsia="宋体" w:cs="宋体"/>
          <w:color w:val="auto"/>
          <w:sz w:val="24"/>
          <w:lang w:eastAsia="zh-CN"/>
        </w:rPr>
        <w:t xml:space="preserve">。</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w:t>
      </w: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加盖</w:t>
      </w:r>
      <w:r>
        <w:rPr>
          <w:rFonts w:hint="eastAsia" w:ascii="宋体" w:hAnsi="宋体" w:eastAsia="宋体" w:cs="宋体"/>
          <w:color w:val="auto"/>
          <w:sz w:val="24"/>
        </w:rPr>
        <w:t xml:space="preserve">电子签章，格式见附件》）</w:t>
      </w:r>
      <w:r>
        <w:rPr>
          <w:rFonts w:hint="eastAsia" w:ascii="宋体" w:hAnsi="宋体" w:cs="宋体"/>
          <w:bCs/>
          <w:color w:val="auto"/>
          <w:sz w:val="24"/>
          <w:highlight w:val="none"/>
        </w:rPr>
        <w:t xml:space="preserve">。具体以《关于促进残疾人就业政府采购政策的通知》（财库〔2017〕141号）的规定为准。</w:t>
      </w:r>
      <w:r/>
    </w:p>
    <w:p>
      <w:pPr>
        <w:ind w:right="-334"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jc w:val="both"/>
        <w:spacing w:line="360" w:lineRule="auto"/>
        <w:rPr>
          <w:rFonts w:hint="eastAsia" w:ascii="宋体" w:hAnsi="宋体" w:eastAsia="宋体" w:cs="宋体"/>
          <w:b/>
          <w:bCs/>
          <w:color w:val="auto"/>
          <w:sz w:val="24"/>
        </w:rPr>
        <w:outlineLvl w:val="1"/>
      </w:pPr>
      <w:r>
        <w:rPr>
          <w:rFonts w:hint="eastAsia" w:ascii="宋体" w:hAnsi="宋体" w:eastAsia="宋体" w:cs="宋体"/>
          <w:b/>
          <w:bCs/>
          <w:color w:val="auto"/>
          <w:sz w:val="24"/>
          <w:lang w:eastAsia="zh-CN"/>
        </w:rPr>
        <w:t xml:space="preserve">（三）</w:t>
      </w:r>
      <w:r>
        <w:rPr>
          <w:rFonts w:hint="eastAsia" w:ascii="宋体" w:hAnsi="宋体" w:eastAsia="宋体" w:cs="宋体"/>
          <w:b/>
          <w:bCs/>
          <w:color w:val="auto"/>
          <w:sz w:val="24"/>
        </w:rPr>
        <w:t xml:space="preserve">符合条件（必须提供，否则在符合性审查时按照响应无效处理。）</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2、《磋商报价表》（加盖电子签章，格式见《磋商文件》附件）；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、分项价格表（具有标价的工程量清单与报价表）（加盖电子签章，格式见《磋商文件》附件）；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w:t>
      </w:r>
      <w:r>
        <w:rPr>
          <w:rFonts w:hint="eastAsia" w:ascii="宋体" w:hAnsi="宋体" w:eastAsia="宋体" w:cs="宋体"/>
          <w:b/>
          <w:bCs/>
          <w:color w:val="auto"/>
          <w:sz w:val="24"/>
        </w:rPr>
        <w:t xml:space="preserve">授权委托书（</w:t>
      </w:r>
      <w:r>
        <w:rPr>
          <w:rFonts w:hint="eastAsia" w:ascii="宋体" w:hAnsi="宋体" w:eastAsia="宋体" w:cs="宋体"/>
          <w:b/>
          <w:bCs/>
          <w:sz w:val="24"/>
          <w:lang w:eastAsia="zh-CN"/>
        </w:rPr>
        <w:t xml:space="preserve">加盖电子签章</w:t>
      </w:r>
      <w:r>
        <w:rPr>
          <w:rFonts w:hint="eastAsia" w:ascii="宋体" w:hAnsi="宋体" w:eastAsia="宋体" w:cs="宋体"/>
          <w:b/>
          <w:bCs/>
          <w:sz w:val="24"/>
        </w:rPr>
        <w:t xml:space="preserve">，</w:t>
      </w:r>
      <w:r>
        <w:rPr>
          <w:rFonts w:hint="eastAsia" w:ascii="宋体" w:hAnsi="宋体" w:eastAsia="宋体" w:cs="宋体"/>
          <w:b/>
          <w:bCs/>
          <w:color w:val="auto"/>
          <w:sz w:val="24"/>
        </w:rPr>
        <w:t xml:space="preserve">格式见《磋商文件》附件。）</w:t>
      </w:r>
      <w:r>
        <w:rPr>
          <w:rFonts w:hint="eastAsia" w:ascii="宋体" w:hAnsi="宋体" w:cs="宋体"/>
          <w:b/>
          <w:bCs/>
          <w:color w:val="auto"/>
          <w:sz w:val="24"/>
          <w:highlight w:val="none"/>
        </w:rPr>
        <w:t xml:space="preserve">；</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偏离表（加盖电子签章，格式见《磋商文件》附件）；</w:t>
      </w:r>
      <w:r/>
    </w:p>
    <w:p>
      <w:pPr>
        <w:ind w:firstLine="482"/>
        <w:jc w:val="both"/>
        <w:spacing w:line="360" w:lineRule="auto"/>
        <w:rPr>
          <w:rFonts w:hint="eastAsia" w:eastAsia="宋体"/>
          <w:lang w:val="en-US" w:eastAsia="zh-CN"/>
        </w:rPr>
        <w:outlineLvl w:val="1"/>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、主要材料（设备）一览表（加盖电子签章，格式见《磋商文件》附件）</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（四）综合评审评分项</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1、技术部分</w:t>
      </w:r>
      <w:r/>
    </w:p>
    <w:p>
      <w:p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val="en-US" w:eastAsia="zh-CN"/>
        </w:rPr>
        <w:t xml:space="preserve">施工组织设计方案</w:t>
      </w:r>
      <w:r>
        <w:rPr>
          <w:rFonts w:hint="eastAsia" w:ascii="宋体" w:hAnsi="宋体" w:eastAsia="宋体" w:cs="宋体"/>
          <w:b w:val="0"/>
          <w:bCs w:val="0"/>
          <w:color w:val="auto"/>
          <w:sz w:val="24"/>
          <w:lang w:eastAsia="zh-CN"/>
        </w:rPr>
        <w:t xml:space="preserve">（要求见《磋商文件》附件1、《评分细则》及附件：2、《项目要求（采购需求）》）；</w:t>
      </w:r>
      <w:r/>
    </w:p>
    <w:p>
      <w:p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val="en-US" w:eastAsia="zh-CN"/>
        </w:rPr>
        <w:t xml:space="preserve">售后服务方案</w:t>
      </w:r>
      <w:r>
        <w:rPr>
          <w:rFonts w:hint="eastAsia" w:ascii="宋体" w:hAnsi="宋体" w:eastAsia="宋体" w:cs="宋体"/>
          <w:b w:val="0"/>
          <w:bCs w:val="0"/>
          <w:color w:val="auto"/>
          <w:sz w:val="24"/>
          <w:lang w:eastAsia="zh-CN"/>
        </w:rPr>
        <w:t xml:space="preserve">（要求见《磋商文件》附件1、《评分细则》及附件：2、《项目要求（采购需求）》）；</w:t>
      </w:r>
      <w:r/>
    </w:p>
    <w:p>
      <w:pPr>
        <w:ind w:firstLine="482"/>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2、商务部分</w:t>
      </w:r>
      <w:r/>
    </w:p>
    <w:p>
      <w:pPr>
        <w:ind w:firstLine="482"/>
        <w:spacing w:line="360" w:lineRule="auto"/>
        <w:rPr>
          <w:rFonts w:hint="eastAsia" w:ascii="宋体" w:hAnsi="宋体" w:eastAsia="宋体" w:cs="宋体"/>
          <w:b w:val="0"/>
          <w:bCs w:val="0"/>
          <w:i w:val="0"/>
          <w:iCs w:val="0"/>
          <w:color w:val="auto"/>
          <w:sz w:val="24"/>
          <w:lang w:eastAsia="zh-CN"/>
        </w:rPr>
      </w:pPr>
      <w:r>
        <w:rPr>
          <w:rFonts w:hint="eastAsia" w:ascii="宋体" w:hAnsi="宋体" w:cs="宋体"/>
          <w:b w:val="0"/>
          <w:bCs w:val="0"/>
          <w:i w:val="0"/>
          <w:iCs w:val="0"/>
          <w:color w:val="auto"/>
          <w:sz w:val="24"/>
          <w:highlight w:val="none"/>
          <w:lang w:eastAsia="zh-CN"/>
        </w:rPr>
        <w:t xml:space="preserve">（</w:t>
      </w:r>
      <w:r>
        <w:rPr>
          <w:rFonts w:hint="eastAsia" w:ascii="宋体" w:hAnsi="宋体" w:cs="宋体"/>
          <w:b w:val="0"/>
          <w:bCs w:val="0"/>
          <w:i w:val="0"/>
          <w:iCs w:val="0"/>
          <w:color w:val="auto"/>
          <w:sz w:val="24"/>
          <w:highlight w:val="none"/>
          <w:lang w:val="en-US" w:eastAsia="zh-CN"/>
        </w:rPr>
        <w:t xml:space="preserve">1</w:t>
      </w:r>
      <w:r>
        <w:rPr>
          <w:rFonts w:hint="eastAsia" w:ascii="宋体" w:hAnsi="宋体" w:cs="宋体"/>
          <w:b w:val="0"/>
          <w:bCs w:val="0"/>
          <w:i w:val="0"/>
          <w:iCs w:val="0"/>
          <w:color w:val="auto"/>
          <w:sz w:val="24"/>
          <w:highlight w:val="none"/>
          <w:lang w:eastAsia="zh-CN"/>
        </w:rPr>
        <w:t xml:space="preserve">）</w:t>
      </w:r>
      <w:r>
        <w:rPr>
          <w:rFonts w:hint="eastAsia" w:ascii="宋体" w:hAnsi="宋体" w:cs="宋体"/>
          <w:b w:val="0"/>
          <w:bCs w:val="0"/>
          <w:i w:val="0"/>
          <w:iCs w:val="0"/>
          <w:color w:val="auto"/>
          <w:sz w:val="24"/>
          <w:highlight w:val="none"/>
        </w:rPr>
        <w:t xml:space="preserve">供应商业绩</w:t>
      </w:r>
      <w:r>
        <w:rPr>
          <w:rFonts w:hint="eastAsia" w:ascii="宋体" w:hAnsi="宋体" w:eastAsia="宋体" w:cs="宋体"/>
          <w:b w:val="0"/>
          <w:bCs w:val="0"/>
          <w:i w:val="0"/>
          <w:iCs w:val="0"/>
          <w:color w:val="auto"/>
          <w:sz w:val="24"/>
          <w:lang w:val="en-US" w:eastAsia="zh-CN"/>
        </w:rPr>
        <w:t xml:space="preserve">（要求见《磋商文件》附件1、《评分细则》）</w:t>
      </w:r>
      <w:r>
        <w:rPr>
          <w:rFonts w:hint="eastAsia" w:ascii="宋体" w:hAnsi="宋体" w:cs="宋体"/>
          <w:b w:val="0"/>
          <w:bCs w:val="0"/>
          <w:i w:val="0"/>
          <w:iCs w:val="0"/>
          <w:color w:val="auto"/>
          <w:sz w:val="24"/>
          <w:lang w:val="en-US" w:eastAsia="zh-CN"/>
        </w:rPr>
        <w:t xml:space="preserve">。</w:t>
      </w:r>
      <w:r/>
    </w:p>
    <w:p>
      <w:pPr>
        <w:ind w:firstLine="482"/>
        <w:spacing w:line="360" w:lineRule="auto"/>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（五）价格折扣文件格式</w:t>
      </w:r>
      <w:r/>
    </w:p>
    <w:p>
      <w:pPr>
        <w:ind w:firstLine="480"/>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1、企业报价折扣证明：无</w:t>
      </w:r>
      <w:r>
        <w:rPr>
          <w:rFonts w:hint="eastAsia" w:ascii="宋体" w:hAnsi="宋体" w:cs="宋体"/>
          <w:b/>
          <w:bCs/>
          <w:color w:val="auto"/>
          <w:sz w:val="24"/>
          <w:lang w:val="en-US" w:eastAsia="zh-CN"/>
        </w:rPr>
        <w:t xml:space="preserve">。</w:t>
      </w:r>
      <w:r/>
    </w:p>
    <w:p>
      <w:pPr>
        <w:ind w:firstLine="482"/>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（六）提交的首次响应文件的密封、签署、盖章要求：</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1.密封（加密）要求：</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rPr>
          <w:rFonts w:hint="eastAsia" w:ascii="宋体" w:hAnsi="宋体" w:eastAsia="宋体" w:cs="宋体"/>
          <w:b/>
          <w:bCs/>
          <w:color w:val="auto"/>
          <w:sz w:val="24"/>
          <w:lang w:val="en-US" w:eastAsia="zh-CN"/>
        </w:rPr>
      </w:pPr>
      <w:r>
        <w:rPr>
          <w:rFonts w:hint="eastAsia" w:ascii="宋体" w:hAnsi="宋体" w:eastAsia="宋体" w:cs="宋体"/>
          <w:b w:val="0"/>
          <w:bCs w:val="0"/>
          <w:color w:val="auto"/>
          <w:sz w:val="24"/>
          <w:lang w:val="en-US" w:eastAsia="zh-CN"/>
        </w:rPr>
        <w:t xml:space="preserve">2.签署要求：见《磋商文件》第九章附件中相关格式要求</w:t>
      </w:r>
      <w:r>
        <w:rPr>
          <w:rFonts w:hint="eastAsia" w:ascii="宋体" w:hAnsi="宋体" w:eastAsia="宋体" w:cs="宋体"/>
          <w:b/>
          <w:bCs/>
          <w:color w:val="auto"/>
          <w:sz w:val="24"/>
          <w:lang w:val="en-US" w:eastAsia="zh-CN"/>
        </w:rPr>
        <w:t xml:space="preserve">（特别提醒：竞争性磋商文件中如需“被授权代表签字或盖章”，供应商可打印成文档，签字或盖章后再扫描上传，最后再电子签章）。</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bCs/>
          <w:color w:val="auto"/>
          <w:sz w:val="24"/>
          <w:lang w:val="en-US" w:eastAsia="zh-CN"/>
        </w:rPr>
        <w:t xml:space="preserve">3.盖章要求：</w:t>
      </w:r>
      <w:r>
        <w:rPr>
          <w:rFonts w:hint="eastAsia" w:ascii="宋体" w:hAnsi="宋体" w:eastAsia="宋体" w:cs="宋体"/>
          <w:b w:val="0"/>
          <w:bCs w:val="0"/>
          <w:color w:val="auto"/>
          <w:sz w:val="24"/>
          <w:lang w:val="en-US" w:eastAsia="zh-CN"/>
        </w:rPr>
        <w:t xml:space="preserve">见《磋商文件》第九章附件中相关格式要求。供应商须通过“苏采云”系统提供的政府采购客户端工具（使用“CA数字证书”）加盖电子签章。</w:t>
      </w:r>
      <w:r/>
    </w:p>
    <w:p>
      <w:pPr>
        <w:pStyle w:val="1015"/>
        <w:ind w:firstLine="482"/>
        <w:keepLines w:val="0"/>
        <w:keepNext w:val="0"/>
        <w:pageBreakBefore w:val="0"/>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（七）</w:t>
      </w:r>
      <w:r>
        <w:rPr>
          <w:rFonts w:hint="eastAsia" w:ascii="宋体" w:hAnsi="宋体" w:cs="宋体"/>
          <w:b/>
          <w:bCs/>
          <w:color w:val="auto"/>
          <w:sz w:val="24"/>
          <w:highlight w:val="none"/>
        </w:rPr>
        <w:t xml:space="preserve">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50M！ </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bCs/>
          <w:color w:val="auto"/>
          <w:sz w:val="24"/>
          <w:lang w:val="en-US" w:eastAsia="zh-CN"/>
        </w:rPr>
        <w:t xml:space="preserve">注：</w:t>
      </w:r>
      <w:r>
        <w:rPr>
          <w:rFonts w:hint="eastAsia" w:ascii="宋体" w:hAnsi="宋体" w:eastAsia="宋体" w:cs="宋体"/>
          <w:b w:val="0"/>
          <w:bCs w:val="0"/>
          <w:color w:val="auto"/>
          <w:sz w:val="24"/>
          <w:lang w:val="en-US" w:eastAsia="zh-CN"/>
        </w:rPr>
        <w:t xml:space="preserve">供应商应当按照《磋商文件》的要求编制响应文件，并对其提交的响应文件的真实性、合法性承担法律责任。</w:t>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b/>
          <w:bCs/>
          <w:sz w:val="24"/>
        </w:rPr>
        <w:t xml:space="preserve">第四章 磋商相关说明</w:t>
      </w:r>
      <w:r/>
    </w:p>
    <w:p>
      <w:pPr>
        <w:pStyle w:val="1015"/>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015"/>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015"/>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015"/>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015"/>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15"/>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15"/>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015"/>
        <w:ind w:firstLine="482"/>
        <w:keepLines w:val="0"/>
        <w:keepNext w:val="0"/>
        <w:pageBreakBefore w:val="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7、未在规定时间内进行报价的，视为响应无效。</w:t>
      </w:r>
      <w:r/>
    </w:p>
    <w:p>
      <w:pPr>
        <w:pStyle w:val="1015"/>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015"/>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015"/>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15"/>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015"/>
        <w:ind w:firstLine="480"/>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w:t>
      </w:r>
      <w:r>
        <w:rPr>
          <w:rFonts w:hint="eastAsia" w:ascii="宋体" w:hAnsi="宋体" w:cs="宋体"/>
          <w:b/>
          <w:bCs/>
          <w:color w:val="auto"/>
          <w:sz w:val="24"/>
          <w:szCs w:val="24"/>
          <w:highlight w:val="none"/>
          <w:lang w:val="en-US" w:eastAsia="zh-CN"/>
        </w:rPr>
        <w:t xml:space="preserve">磋商小组启动异常低价投标（响应）审查的情形和具体要求，包括:</w:t>
      </w:r>
      <w:r/>
    </w:p>
    <w:p>
      <w:pPr>
        <w:pStyle w:val="1015"/>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（1）评审过程中出现下列情形之一的，磋商小组应当启动异常低价投标（响应）审查程序：</w:t>
      </w:r>
      <w:r/>
    </w:p>
    <w:p>
      <w:pPr>
        <w:pStyle w:val="1015"/>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①投标（响应）报价低于采购项目预算50%的，即投标（响应）报价&lt;采购项目预算×50%；</w:t>
      </w:r>
      <w:r/>
    </w:p>
    <w:p>
      <w:pPr>
        <w:pStyle w:val="1015"/>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②投标（响应）报价低于采购项目最高限价45%的，即投标（响应）报价&lt;采购项目最高限价×45%；</w:t>
      </w:r>
      <w:r/>
    </w:p>
    <w:p>
      <w:pPr>
        <w:pStyle w:val="1015"/>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③磋商小组认定的供应商报价过低、有可能影响产品质量或者不能诚信履约的其他情形。</w:t>
      </w:r>
      <w:r/>
    </w:p>
    <w:p>
      <w:pPr>
        <w:pStyle w:val="1015"/>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w:t>
      </w:r>
      <w:r>
        <w:rPr>
          <w:rFonts w:hint="eastAsia" w:ascii="宋体" w:hAnsi="宋体" w:eastAsia="宋体" w:cs="宋体"/>
          <w:b/>
          <w:bCs/>
          <w:color w:val="auto"/>
          <w:sz w:val="24"/>
          <w:szCs w:val="24"/>
          <w:highlight w:val="none"/>
          <w:lang w:val="en-US" w:eastAsia="zh-CN"/>
        </w:rPr>
        <w:t xml:space="preserve">将其作为无效投标（响应）处理。审查相关情况应当在评审报告中进行记录。</w:t>
      </w:r>
      <w:r/>
    </w:p>
    <w:p>
      <w:pPr>
        <w:pStyle w:val="1015"/>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成员对需要共同认定的事项存在争议的，应当按照少数服从多数的原则作出结论。持不同意见的</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成员应当在</w:t>
      </w:r>
      <w:r>
        <w:rPr>
          <w:rFonts w:hint="eastAsia" w:ascii="宋体" w:hAnsi="宋体" w:eastAsia="宋体" w:cs="宋体"/>
          <w:color w:val="auto"/>
          <w:sz w:val="24"/>
          <w:highlight w:val="none"/>
          <w:lang w:val="en-US" w:eastAsia="zh-CN"/>
        </w:rPr>
        <w:t xml:space="preserve">评审</w:t>
      </w:r>
      <w:r>
        <w:rPr>
          <w:rFonts w:hint="eastAsia" w:ascii="宋体" w:hAnsi="宋体" w:eastAsia="宋体" w:cs="宋体"/>
          <w:color w:val="auto"/>
          <w:sz w:val="24"/>
          <w:highlight w:val="none"/>
        </w:rPr>
        <w:t xml:space="preserve">报告上签署不同意见及理由，否则视为同意</w:t>
      </w:r>
      <w:r>
        <w:rPr>
          <w:rFonts w:hint="eastAsia" w:ascii="宋体" w:hAnsi="宋体" w:eastAsia="宋体" w:cs="宋体"/>
          <w:color w:val="auto"/>
          <w:sz w:val="24"/>
          <w:highlight w:val="none"/>
          <w:lang w:val="en-US" w:eastAsia="zh-CN"/>
        </w:rPr>
        <w:t xml:space="preserve">评审</w:t>
      </w:r>
      <w:r>
        <w:rPr>
          <w:rFonts w:hint="eastAsia" w:ascii="宋体" w:hAnsi="宋体" w:eastAsia="宋体" w:cs="宋体"/>
          <w:color w:val="auto"/>
          <w:sz w:val="24"/>
          <w:highlight w:val="none"/>
        </w:rPr>
        <w:t xml:space="preserve">报告。</w:t>
      </w:r>
      <w:r/>
    </w:p>
    <w:p>
      <w:pPr>
        <w:pStyle w:val="1015"/>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cs="宋体"/>
          <w:color w:val="auto"/>
          <w:sz w:val="24"/>
          <w:highlight w:val="none"/>
          <w:lang w:val="en-US" w:eastAsia="zh-CN"/>
        </w:rPr>
        <w:t xml:space="preserve">及《关于推动解决政府采购异常低价问题相关工作的通知》（苏财购〔2025〕62号）</w:t>
      </w:r>
      <w:r>
        <w:rPr>
          <w:rFonts w:hint="eastAsia" w:ascii="宋体" w:hAnsi="宋体" w:cs="宋体"/>
          <w:color w:val="auto"/>
          <w:sz w:val="24"/>
          <w:highlight w:val="none"/>
        </w:rPr>
        <w:t xml:space="preserve">。</w:t>
      </w:r>
      <w:r/>
    </w:p>
    <w:p>
      <w:pPr>
        <w:ind w:firstLine="480"/>
        <w:spacing w:line="360" w:lineRule="auto"/>
        <w:rPr>
          <w:rFonts w:hint="default" w:ascii="宋体" w:hAnsi="宋体" w:eastAsia="宋体" w:cs="宋体"/>
          <w:b/>
          <w:bCs/>
          <w:sz w:val="24"/>
          <w:lang w:val="en-US" w:eastAsia="zh-CN"/>
        </w:rPr>
      </w:pPr>
      <w:r>
        <w:rPr>
          <w:rFonts w:hint="eastAsia" w:ascii="宋体" w:hAnsi="宋体" w:eastAsia="宋体" w:cs="宋体"/>
          <w:b/>
          <w:bCs/>
          <w:sz w:val="24"/>
          <w:lang w:eastAsia="zh-CN"/>
        </w:rPr>
        <w:t xml:space="preserve">（三）</w:t>
      </w:r>
      <w:r>
        <w:rPr>
          <w:rFonts w:hint="eastAsia" w:ascii="宋体" w:hAnsi="宋体" w:eastAsia="宋体" w:cs="宋体"/>
          <w:b/>
          <w:bCs/>
          <w:sz w:val="24"/>
        </w:rPr>
        <w:t xml:space="preserve">查询及使用供应商信用记录</w:t>
      </w:r>
      <w:r>
        <w:rPr>
          <w:rFonts w:hint="eastAsia" w:ascii="宋体" w:hAnsi="宋体" w:cs="宋体"/>
          <w:b/>
          <w:bCs/>
          <w:sz w:val="24"/>
          <w:lang w:val="en-US" w:eastAsia="zh-CN"/>
        </w:rPr>
        <w:t xml:space="preserve">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1、由采购人查询信用信息。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2、查询渠道包括：</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“信用中国”网（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“信用江苏”网（http://www.jscredit.gov.cn/）；</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sz w:val="24"/>
        </w:rPr>
        <w:t xml:space="preserve">“信用徐州”网（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"http://www.xuzhoucredit.gov.cn）；" </w:instrText>
      </w:r>
      <w:r>
        <w:rPr>
          <w:rFonts w:hint="eastAsia" w:ascii="宋体" w:hAnsi="宋体" w:eastAsia="宋体" w:cs="宋体"/>
          <w:sz w:val="24"/>
        </w:rPr>
        <w:fldChar w:fldCharType="separate"/>
      </w:r>
      <w:r>
        <w:rPr>
          <w:rFonts w:hint="eastAsia" w:ascii="宋体" w:hAnsi="宋体" w:eastAsia="宋体" w:cs="宋体"/>
          <w:sz w:val="24"/>
        </w:rPr>
        <w:t xml:space="preserve">http://www.xuzhoucredit.gov.cn）</w:t>
      </w:r>
      <w:r>
        <w:rPr>
          <w:rFonts w:hint="eastAsia" w:ascii="宋体" w:hAnsi="宋体" w:eastAsia="宋体" w:cs="宋体"/>
          <w:sz w:val="24"/>
          <w:lang w:eastAsia="zh-CN"/>
        </w:rPr>
        <w:t xml:space="preserve">。</w:t>
      </w:r>
      <w:r>
        <w:rPr>
          <w:rFonts w:hint="eastAsia" w:ascii="宋体" w:hAnsi="宋体" w:eastAsia="宋体" w:cs="宋体"/>
          <w:sz w:val="24"/>
        </w:rPr>
        <w:fldChar w:fldCharType="end"/>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3、截止时点（查询环节）：评审结束前。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4、信用信息查询记录和证据留存的具体方式：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5、信用信息的使用规则：</w:t>
      </w:r>
      <w:r/>
    </w:p>
    <w:p>
      <w:pPr>
        <w:ind w:left="0" w:right="0"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w:t>
      </w:r>
      <w:r>
        <w:rPr>
          <w:rFonts w:hint="eastAsia" w:ascii="宋体" w:hAnsi="宋体" w:eastAsia="宋体" w:cs="宋体"/>
          <w:sz w:val="24"/>
          <w:lang w:eastAsia="zh-CN"/>
        </w:rPr>
        <w:t xml:space="preserve">“</w:t>
      </w:r>
      <w:r>
        <w:rPr>
          <w:rFonts w:hint="eastAsia" w:ascii="宋体" w:hAnsi="宋体" w:eastAsia="宋体" w:cs="宋体"/>
          <w:sz w:val="24"/>
        </w:rPr>
        <w:t xml:space="preserve">首次响应文件提交的截止时间</w:t>
      </w:r>
      <w:r>
        <w:rPr>
          <w:rFonts w:hint="eastAsia" w:ascii="宋体" w:hAnsi="宋体" w:eastAsia="宋体" w:cs="宋体"/>
          <w:sz w:val="24"/>
          <w:lang w:eastAsia="zh-CN"/>
        </w:rPr>
        <w:t xml:space="preserve">”</w:t>
      </w:r>
      <w:r>
        <w:rPr>
          <w:rFonts w:hint="eastAsia" w:ascii="宋体" w:hAnsi="宋体" w:eastAsia="宋体" w:cs="宋体"/>
          <w:sz w:val="24"/>
        </w:rPr>
        <w:t xml:space="preserve">前三年起算</w:t>
      </w:r>
      <w:r>
        <w:rPr>
          <w:rFonts w:hint="eastAsia" w:ascii="宋体" w:hAnsi="宋体" w:eastAsia="宋体" w:cs="宋体"/>
          <w:sz w:val="24"/>
          <w:lang w:eastAsia="zh-CN"/>
        </w:rPr>
        <w:t xml:space="preserve">。</w:t>
      </w:r>
      <w:r/>
    </w:p>
    <w:p>
      <w:pPr>
        <w:ind w:left="0" w:righ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6、供应商</w:t>
      </w:r>
      <w:r>
        <w:rPr>
          <w:rFonts w:hint="eastAsia" w:ascii="宋体" w:hAnsi="宋体" w:eastAsia="宋体" w:cs="宋体"/>
          <w:sz w:val="24"/>
        </w:rPr>
        <w:t xml:space="preserve">所用资质在</w:t>
      </w:r>
      <w:r>
        <w:rPr>
          <w:rFonts w:hint="eastAsia" w:ascii="宋体" w:hAnsi="宋体" w:eastAsia="宋体" w:cs="宋体"/>
          <w:bCs/>
          <w:sz w:val="24"/>
        </w:rPr>
        <w:t xml:space="preserve">首次响应文件提交的截止时间</w:t>
      </w:r>
      <w:r>
        <w:rPr>
          <w:rFonts w:hint="eastAsia" w:ascii="宋体" w:hAnsi="宋体" w:eastAsia="宋体" w:cs="宋体"/>
          <w:sz w:val="24"/>
        </w:rPr>
        <w:t xml:space="preserve">当日不得存在核查结果不合格的情形</w:t>
      </w:r>
      <w:r>
        <w:rPr>
          <w:rFonts w:hint="eastAsia" w:ascii="宋体" w:hAnsi="宋体" w:eastAsia="宋体" w:cs="宋体"/>
          <w:sz w:val="24"/>
          <w:lang w:val="en-US" w:eastAsia="zh-CN"/>
        </w:rPr>
        <w:t xml:space="preserve">（</w:t>
      </w:r>
      <w:r>
        <w:rPr>
          <w:rFonts w:hint="eastAsia" w:ascii="宋体" w:hAnsi="宋体" w:eastAsia="宋体" w:cs="宋体"/>
          <w:sz w:val="24"/>
        </w:rPr>
        <w:t xml:space="preserve">在江苏省建筑市场监管与诚信信息一体化平台动态监管不合格资质查询</w:t>
      </w:r>
      <w:r>
        <w:rPr>
          <w:rFonts w:hint="eastAsia" w:ascii="宋体" w:hAnsi="宋体" w:eastAsia="宋体" w:cs="宋体"/>
          <w:sz w:val="24"/>
          <w:lang w:val="en-US" w:eastAsia="zh-CN"/>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十五、评审方法和评审标准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1、评审方法：综合评分法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2、评审标准：详见《磋商文件》附件1、《评分细则》</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r>
      <w:r/>
    </w:p>
    <w:p>
      <w:pPr>
        <w:ind w:firstLine="480"/>
        <w:spacing w:line="360" w:lineRule="auto"/>
        <w:rPr>
          <w:rFonts w:hint="eastAsia" w:ascii="宋体" w:hAnsi="宋体" w:eastAsia="宋体" w:cs="宋体"/>
          <w:sz w:val="24"/>
        </w:rPr>
      </w:pPr>
      <w:r>
        <w:rPr>
          <w:rFonts w:hint="eastAsia" w:ascii="宋体" w:hAnsi="宋体" w:eastAsia="宋体" w:cs="宋体"/>
          <w:b/>
          <w:bCs/>
          <w:sz w:val="24"/>
        </w:rPr>
        <w:t xml:space="preserve">十六、</w:t>
      </w:r>
      <w:r>
        <w:rPr>
          <w:rFonts w:hint="eastAsia" w:ascii="宋体" w:hAnsi="宋体" w:eastAsia="宋体" w:cs="宋体"/>
          <w:sz w:val="24"/>
        </w:rPr>
        <w:t xml:space="preserve">磋商过程中可能实质性变动的内容：在磋商过程中，磋商小组可以根据《磋商文件》和磋商情况实质性变动采购需求中的技术、服务要求以及合同草案条款。</w:t>
      </w:r>
      <w:r/>
    </w:p>
    <w:p>
      <w:pPr>
        <w:pStyle w:val="1015"/>
        <w:ind w:right="29" w:firstLine="482"/>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b/>
          <w:bCs/>
          <w:sz w:val="24"/>
        </w:rPr>
      </w:r>
      <w:r/>
    </w:p>
    <w:p>
      <w:pPr>
        <w:pStyle w:val="1015"/>
        <w:ind w:right="29"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eastAsia="宋体" w:cs="宋体"/>
          <w:b/>
          <w:bCs/>
          <w:sz w:val="24"/>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第五章 确定成交供应商及合同签订等</w:t>
      </w:r>
      <w:r/>
    </w:p>
    <w:p>
      <w:pPr>
        <w:pStyle w:val="1015"/>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numPr>
          <w:ilvl w:val="0"/>
          <w:numId w:val="0"/>
        </w:numPr>
        <w:jc w:val="left"/>
        <w:spacing w:line="360" w:lineRule="auto"/>
        <w:widowControl/>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spacing w:line="360" w:lineRule="auto"/>
        <w:widowControl/>
        <w:rPr>
          <w:rFonts w:hint="eastAsia" w:ascii="宋体" w:hAnsi="宋体" w:eastAsia="宋体" w:cs="宋体"/>
          <w:color w:val="auto"/>
          <w:highlight w:val="none"/>
        </w:rPr>
      </w:pPr>
      <w:r>
        <w:rPr>
          <w:rFonts w:hint="eastAsia" w:ascii="宋体" w:hAnsi="宋体" w:cs="宋体"/>
          <w:sz w:val="24"/>
          <w:lang w:val="en-US" w:eastAsia="zh-CN"/>
        </w:rPr>
        <w:t xml:space="preserve">十九、</w:t>
      </w:r>
      <w:r>
        <w:rPr>
          <w:rFonts w:hint="eastAsia" w:ascii="宋体" w:hAnsi="宋体" w:eastAsia="宋体" w:cs="宋体"/>
          <w:sz w:val="24"/>
        </w:rPr>
        <w:t xml:space="preserve">采购人与成交供应商应当在成交通知书发出之日起30日内，按照《磋商文件》确定的合同文本以及采购标的、规格型号、采购金额、采购数量、技术和服务要求等事项签订政府采购合同。</w:t>
      </w:r>
      <w:r/>
    </w:p>
    <w:p>
      <w:pPr>
        <w:numPr>
          <w:ilvl w:val="0"/>
          <w:numId w:val="0"/>
        </w:num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rPr>
        <w:t xml:space="preserve">特别说明：</w:t>
      </w:r>
      <w:r>
        <w:rPr>
          <w:rFonts w:hint="eastAsia" w:ascii="宋体" w:hAnsi="宋体" w:eastAsia="宋体" w:cs="宋体"/>
          <w:color w:val="auto"/>
          <w:sz w:val="24"/>
          <w:highlight w:val="none"/>
        </w:rPr>
        <w:t xml:space="preserve"> 按照《政府采购法》及其实施条例以及相关规定，中标或者成交后无正当理由拒不与采购人签订政府采购合同的, 在一至三年内禁止参加政府采购活动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列入政府采购严重违法失信行为记录名单。</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spacing w:line="360" w:lineRule="auto"/>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eastAsia="宋体" w:cs="宋体"/>
          <w:b w:val="0"/>
          <w:bCs w:val="0"/>
          <w:color w:val="auto"/>
          <w:sz w:val="24"/>
          <w:lang w:val="en-US" w:eastAsia="zh-CN"/>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p>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widowControl/>
        <w:rPr>
          <w:rFonts w:hint="eastAsia" w:ascii="宋体" w:hAnsi="宋体" w:eastAsia="宋体" w:cs="宋体"/>
          <w:b/>
          <w:bCs/>
          <w:sz w:val="24"/>
        </w:rPr>
        <w:outlineLvl w:val="0"/>
      </w:pPr>
      <w:r>
        <w:rPr>
          <w:rFonts w:hint="eastAsia" w:ascii="宋体" w:hAnsi="宋体" w:eastAsia="宋体" w:cs="宋体"/>
          <w:b/>
          <w:bCs/>
          <w:sz w:val="24"/>
        </w:rPr>
        <w:t xml:space="preserve">第六章 磋商文件的澄清或者修改</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一</w:t>
      </w:r>
      <w:r>
        <w:rPr>
          <w:rFonts w:hint="eastAsia" w:ascii="宋体" w:hAnsi="宋体" w:eastAsia="宋体" w:cs="宋体"/>
          <w:b/>
          <w:bCs/>
          <w:sz w:val="24"/>
        </w:rPr>
        <w:t xml:space="preserve">、</w:t>
      </w:r>
      <w:r>
        <w:rPr>
          <w:rFonts w:hint="eastAsia" w:ascii="宋体" w:hAnsi="宋体" w:eastAsia="宋体" w:cs="宋体"/>
          <w:sz w:val="24"/>
        </w:rPr>
        <w:t xml:space="preserve">《磋商文件》的澄清或者修改</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widowControl/>
        <w:rPr>
          <w:rFonts w:hint="eastAsia" w:ascii="宋体" w:hAnsi="宋体" w:eastAsia="宋体" w:cs="宋体"/>
          <w:b/>
          <w:bCs/>
          <w:sz w:val="24"/>
        </w:rPr>
        <w:outlineLvl w:val="0"/>
      </w:pPr>
      <w:r>
        <w:rPr>
          <w:rFonts w:hint="eastAsia" w:ascii="宋体" w:hAnsi="宋体" w:eastAsia="宋体" w:cs="宋体"/>
          <w:b/>
          <w:bCs/>
          <w:sz w:val="24"/>
        </w:rPr>
        <w:t xml:space="preserve">第七章 询问和质疑</w:t>
      </w:r>
      <w:r/>
    </w:p>
    <w:p>
      <w:pPr>
        <w:ind w:firstLine="480"/>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二</w:t>
      </w:r>
      <w:r>
        <w:rPr>
          <w:rFonts w:hint="eastAsia" w:ascii="宋体" w:hAnsi="宋体" w:eastAsia="宋体" w:cs="宋体"/>
          <w:b/>
          <w:bCs/>
          <w:sz w:val="24"/>
        </w:rPr>
        <w:t xml:space="preserve">、询问和质疑</w:t>
      </w:r>
      <w:r/>
    </w:p>
    <w:p>
      <w:pPr>
        <w:numPr>
          <w:ilvl w:val="0"/>
          <w:numId w:val="4"/>
        </w:num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供应商对政府采购活动事项有疑问的，</w:t>
      </w:r>
      <w:r>
        <w:rPr>
          <w:rFonts w:hint="eastAsia" w:ascii="宋体" w:hAnsi="宋体" w:eastAsia="宋体" w:cs="宋体"/>
          <w:color w:val="000000"/>
          <w:sz w:val="24"/>
        </w:rPr>
        <w:t xml:space="preserve">可以向采购人或采购代理机构提出询问</w:t>
      </w:r>
      <w:r>
        <w:rPr>
          <w:rFonts w:hint="eastAsia" w:ascii="宋体" w:hAnsi="宋体" w:eastAsia="宋体" w:cs="宋体"/>
          <w:color w:val="000000"/>
          <w:sz w:val="24"/>
        </w:rPr>
        <w:t xml:space="preserve">；</w:t>
      </w:r>
      <w:r>
        <w:rPr>
          <w:rFonts w:hint="eastAsia" w:ascii="宋体" w:hAnsi="宋体" w:eastAsia="宋体" w:cs="宋体"/>
          <w:sz w:val="24"/>
        </w:rPr>
        <w:t xml:space="preserve">供应商认为采购文件、采购过程、中标或成交结果使自己的权益受到损害的，可以在知道或者应知其权益受到损害之日起七个工作日内，以书面形式向采购代理机构提出质疑，由采购代理机构依法处理。</w:t>
      </w:r>
      <w:r>
        <w:rPr>
          <w:rFonts w:hint="eastAsia" w:ascii="宋体" w:hAnsi="宋体" w:eastAsia="宋体" w:cs="宋体"/>
          <w:color w:val="000000"/>
          <w:sz w:val="24"/>
        </w:rPr>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2、供应商针对同一采购程序环节的质疑应当在法定质疑期内一次性提出。</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3、质疑和投诉按《政府采购质疑和投诉办法》执行。</w:t>
      </w:r>
      <w:r/>
    </w:p>
    <w:p>
      <w:pPr>
        <w:ind w:firstLine="480"/>
        <w:jc w:val="left"/>
        <w:spacing w:line="360" w:lineRule="auto"/>
        <w:widowControl/>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cs="宋体"/>
          <w:color w:val="auto"/>
          <w:sz w:val="24"/>
          <w:highlight w:val="none"/>
        </w:rPr>
        <w:t xml:space="preserve">接收质疑函的方式：供应商直接送交或供应商通过邮寄。</w:t>
      </w:r>
      <w:r/>
    </w:p>
    <w:p>
      <w:pPr>
        <w:ind w:firstLine="480"/>
        <w:jc w:val="left"/>
        <w:spacing w:line="360" w:lineRule="auto"/>
        <w:widowControl/>
        <w:rPr>
          <w:rFonts w:hint="eastAsia" w:ascii="宋体" w:hAnsi="宋体" w:eastAsia="宋体" w:cs="宋体"/>
          <w:bCs/>
          <w:sz w:val="24"/>
        </w:rPr>
      </w:pPr>
      <w:r>
        <w:rPr>
          <w:rFonts w:hint="eastAsia" w:ascii="宋体" w:hAnsi="宋体" w:eastAsia="宋体" w:cs="宋体"/>
          <w:sz w:val="24"/>
        </w:rPr>
        <w:t xml:space="preserve">质疑接收人：张也</w:t>
      </w:r>
      <w:r>
        <w:rPr>
          <w:rFonts w:hint="eastAsia" w:ascii="宋体" w:hAnsi="宋体" w:cs="宋体"/>
          <w:sz w:val="24"/>
          <w:lang w:eastAsia="zh-CN"/>
        </w:rPr>
        <w:t xml:space="preserve">、</w:t>
      </w:r>
      <w:r>
        <w:rPr>
          <w:rFonts w:hint="eastAsia" w:ascii="宋体" w:hAnsi="宋体" w:cs="宋体"/>
          <w:sz w:val="24"/>
          <w:lang w:val="en-US" w:eastAsia="zh-CN"/>
        </w:rPr>
        <w:t xml:space="preserve">赵松</w:t>
      </w:r>
      <w:r>
        <w:rPr>
          <w:rFonts w:hint="eastAsia" w:ascii="宋体" w:hAnsi="宋体" w:eastAsia="宋体" w:cs="宋体"/>
          <w:sz w:val="24"/>
        </w:rPr>
        <w:t xml:space="preserve">       联系电话：0516-</w:t>
      </w:r>
      <w:r>
        <w:rPr>
          <w:rFonts w:hint="eastAsia" w:ascii="宋体" w:hAnsi="宋体" w:eastAsia="宋体" w:cs="宋体"/>
          <w:bCs/>
          <w:sz w:val="24"/>
        </w:rPr>
        <w:t xml:space="preserve">87799838</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地址：徐州市鼓楼区民主北路58-11号淮海会计师事务所办公楼4楼402室</w:t>
      </w:r>
      <w:r/>
    </w:p>
    <w:p>
      <w:pPr>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480"/>
        <w:jc w:val="center"/>
        <w:spacing w:line="360" w:lineRule="auto"/>
        <w:rPr>
          <w:rFonts w:hint="eastAsia" w:ascii="宋体" w:hAnsi="宋体" w:cs="宋体"/>
          <w:b/>
          <w:bCs/>
          <w:color w:val="auto"/>
          <w:sz w:val="24"/>
          <w:szCs w:val="24"/>
          <w:highlight w:val="none"/>
        </w:rPr>
        <w:outlineLvl w:val="0"/>
      </w:pPr>
      <w:r>
        <w:rPr>
          <w:rFonts w:hint="eastAsia" w:ascii="宋体" w:hAnsi="宋体" w:cs="宋体"/>
          <w:b/>
          <w:bCs/>
          <w:color w:val="auto"/>
          <w:sz w:val="24"/>
          <w:highlight w:val="none"/>
        </w:rPr>
        <w:t xml:space="preserve">第八章 联系方式</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采购人信息</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单位名称：徐州市市政管理中心</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单位地址：徐州市黄河东路43号</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rPr>
        <w:t xml:space="preserve">丁</w:t>
      </w:r>
      <w:r>
        <w:rPr>
          <w:rFonts w:hint="eastAsia" w:ascii="宋体" w:hAnsi="宋体" w:cs="宋体"/>
          <w:color w:val="auto"/>
          <w:sz w:val="24"/>
          <w:highlight w:val="none"/>
        </w:rPr>
        <w:t xml:space="preserve">东方</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联系电话：0516-83387776</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采购代理机构信息</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单位名称：江苏尧瀚招投标代理有限公司</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单位地址：</w:t>
      </w:r>
      <w:r>
        <w:rPr>
          <w:rFonts w:hint="eastAsia" w:ascii="宋体" w:hAnsi="宋体" w:eastAsia="宋体" w:cs="宋体"/>
          <w:sz w:val="24"/>
        </w:rPr>
        <w:t xml:space="preserve">徐州市鼓楼区民主北路58-11号淮海会计师事务所办公楼4楼402室</w:t>
      </w:r>
      <w:r/>
    </w:p>
    <w:p>
      <w:pPr>
        <w:ind w:firstLine="480"/>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张也、赵松</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eastAsia="宋体" w:cs="宋体"/>
          <w:sz w:val="24"/>
        </w:rPr>
        <w:t xml:space="preserve">0516-</w:t>
      </w:r>
      <w:r>
        <w:rPr>
          <w:rFonts w:hint="eastAsia" w:ascii="宋体" w:hAnsi="宋体" w:eastAsia="宋体" w:cs="宋体"/>
          <w:bCs/>
          <w:sz w:val="24"/>
        </w:rPr>
        <w:t xml:space="preserve">87799838</w:t>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r>
      <w:r/>
    </w:p>
    <w:p>
      <w:pPr>
        <w:ind w:firstLine="480"/>
        <w:jc w:val="center"/>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第九章 </w:t>
      </w:r>
      <w:r>
        <w:rPr>
          <w:rFonts w:hint="eastAsia" w:ascii="宋体" w:hAnsi="宋体" w:cs="宋体"/>
          <w:b/>
          <w:bCs/>
          <w:sz w:val="24"/>
          <w:lang w:val="en-US" w:eastAsia="zh-CN"/>
        </w:rPr>
        <w:t xml:space="preserve">其他要求及</w:t>
      </w:r>
      <w:r>
        <w:rPr>
          <w:rFonts w:hint="eastAsia" w:ascii="宋体" w:hAnsi="宋体" w:eastAsia="宋体" w:cs="宋体"/>
          <w:b/>
          <w:bCs/>
          <w:sz w:val="24"/>
        </w:rPr>
        <w:t xml:space="preserve">附件</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三</w:t>
      </w:r>
      <w:r>
        <w:rPr>
          <w:rFonts w:hint="eastAsia" w:ascii="宋体" w:hAnsi="宋体" w:eastAsia="宋体" w:cs="宋体"/>
          <w:b/>
          <w:bCs/>
          <w:sz w:val="24"/>
        </w:rPr>
        <w:t xml:space="preserve">、成交供应商在收到成交通知书时，须向江苏尧瀚招投标代理有限公司提交《磋商报价表》（首次响应文件）</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《分项价格表》（首次响应文件）的数据文件（WORD格式）</w:t>
      </w:r>
      <w:r>
        <w:rPr>
          <w:rFonts w:hint="eastAsia" w:ascii="宋体" w:hAnsi="宋体" w:eastAsia="宋体" w:cs="宋体"/>
          <w:b/>
          <w:bCs/>
          <w:sz w:val="24"/>
          <w:lang w:eastAsia="zh-CN"/>
        </w:rPr>
        <w:t xml:space="preserve">及与电子响应文件（首次）一致的纸质响应文件</w:t>
      </w:r>
      <w:r>
        <w:rPr>
          <w:rFonts w:hint="eastAsia" w:ascii="宋体" w:hAnsi="宋体" w:eastAsia="宋体" w:cs="宋体"/>
          <w:b/>
          <w:bCs/>
          <w:color w:val="auto"/>
          <w:sz w:val="24"/>
          <w:lang w:val="en-US" w:eastAsia="zh-CN"/>
        </w:rPr>
        <w:t xml:space="preserve">四套并加盖骑缝章。</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r>
      <w:r/>
    </w:p>
    <w:p>
      <w:pPr>
        <w:ind w:firstLine="480"/>
        <w:spacing w:line="360" w:lineRule="auto"/>
        <w:rPr>
          <w:rFonts w:hint="eastAsia" w:ascii="宋体" w:hAnsi="宋体" w:cs="宋体"/>
          <w:b/>
          <w:bCs/>
          <w:color w:val="auto"/>
          <w:sz w:val="24"/>
          <w:highlight w:val="none"/>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四</w:t>
      </w:r>
      <w:r>
        <w:rPr>
          <w:rFonts w:hint="eastAsia" w:ascii="宋体" w:hAnsi="宋体" w:eastAsia="宋体" w:cs="宋体"/>
          <w:b/>
          <w:bCs/>
          <w:sz w:val="24"/>
        </w:rPr>
        <w:t xml:space="preserve">、代理服务费</w:t>
      </w:r>
      <w:r>
        <w:rPr>
          <w:rFonts w:hint="eastAsia" w:ascii="宋体" w:hAnsi="宋体" w:eastAsia="宋体" w:cs="宋体"/>
          <w:b/>
          <w:bCs/>
          <w:sz w:val="24"/>
          <w:lang w:eastAsia="zh-CN"/>
        </w:rPr>
        <w:t xml:space="preserve">：</w:t>
      </w:r>
      <w:r>
        <w:rPr>
          <w:rFonts w:hint="eastAsia" w:ascii="宋体" w:hAnsi="宋体" w:cs="宋体"/>
          <w:b/>
          <w:bCs/>
          <w:color w:val="auto"/>
          <w:sz w:val="24"/>
          <w:highlight w:val="none"/>
        </w:rPr>
        <w:t xml:space="preserve">成交供应商在领取成交通知书前，向采购代理机构缴纳代理服务费，收取标准见附件。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采购人确定的采购项目属性：</w:t>
      </w:r>
      <w:r>
        <w:rPr>
          <w:rFonts w:hint="eastAsia" w:ascii="宋体" w:hAnsi="宋体" w:cs="宋体"/>
          <w:b/>
          <w:bCs/>
          <w:color w:val="auto"/>
          <w:sz w:val="24"/>
          <w:highlight w:val="none"/>
          <w:lang w:val="en-US" w:eastAsia="zh-CN"/>
        </w:rPr>
        <w:t xml:space="preserve">工程</w:t>
      </w:r>
      <w:r>
        <w:rPr>
          <w:rFonts w:hint="eastAsia" w:ascii="宋体" w:hAnsi="宋体" w:cs="宋体"/>
          <w:b/>
          <w:bCs/>
          <w:color w:val="auto"/>
          <w:sz w:val="24"/>
          <w:highlight w:val="none"/>
        </w:rPr>
        <w:t xml:space="preserve">。</w:t>
      </w:r>
      <w:r/>
    </w:p>
    <w:p>
      <w:pPr>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、附件：附后。</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2、《项目要求（采购需求）》</w:t>
      </w:r>
      <w:r>
        <w:rPr>
          <w:rFonts w:hint="eastAsia" w:ascii="宋体" w:hAnsi="宋体" w:cs="宋体"/>
          <w:color w:val="auto"/>
          <w:sz w:val="24"/>
          <w:highlight w:val="none"/>
          <w:lang w:val="en-US" w:eastAsia="zh-CN"/>
        </w:rPr>
        <w:t xml:space="preserve"> </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5、《主要材料（设备）一览表》</w:t>
      </w:r>
      <w:r/>
    </w:p>
    <w:p>
      <w:pPr>
        <w:ind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6、《偏离表》</w:t>
      </w:r>
      <w:r/>
    </w:p>
    <w:p>
      <w:pPr>
        <w:ind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7</w:t>
      </w:r>
      <w:r>
        <w:rPr>
          <w:rFonts w:hint="eastAsia" w:ascii="宋体" w:hAnsi="宋体" w:cs="宋体"/>
          <w:b w:val="0"/>
          <w:bCs w:val="0"/>
          <w:color w:val="auto"/>
          <w:sz w:val="24"/>
          <w:highlight w:val="none"/>
        </w:rPr>
        <w:t xml:space="preserve">、《合同草案条款》</w:t>
      </w:r>
      <w:r/>
    </w:p>
    <w:p>
      <w:pPr>
        <w:ind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8、《承诺书》</w:t>
      </w:r>
      <w:r/>
    </w:p>
    <w:p>
      <w:pPr>
        <w:ind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9、《授权委托书》</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10、《具备履行合同所必需的设备和专业技术能力的书面声明》（附证明材料）</w:t>
      </w:r>
      <w:r/>
    </w:p>
    <w:p>
      <w:pPr>
        <w:ind w:firstLine="482"/>
        <w:keepLines w:val="0"/>
        <w:keepNext w:val="0"/>
        <w:pageBreakBefore w:val="0"/>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11、《中小企业声明函》</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12、《供应商参加政府采购活动前3年内在经营活动中没有重大违法记录的书面声明》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13、《残</w:t>
      </w:r>
      <w:r>
        <w:rPr>
          <w:rFonts w:hint="eastAsia" w:ascii="宋体" w:hAnsi="宋体" w:eastAsia="宋体" w:cs="宋体"/>
          <w:color w:val="auto"/>
          <w:sz w:val="24"/>
          <w:highlight w:val="none"/>
        </w:rPr>
        <w:t xml:space="preserve">疾人福利性单位声明函》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14、《代理服务收费标准》</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预付款保函支付条款模板</w:t>
      </w:r>
      <w:r>
        <w:rPr>
          <w:rFonts w:hint="eastAsia" w:ascii="宋体" w:hAnsi="宋体" w:cs="宋体"/>
          <w:color w:val="auto"/>
          <w:sz w:val="24"/>
          <w:highlight w:val="none"/>
          <w:lang w:eastAsia="zh-CN"/>
        </w:rPr>
        <w:t xml:space="preserve">》</w:t>
      </w:r>
      <w:r/>
    </w:p>
    <w:p>
      <w:pPr>
        <w:ind w:firstLine="600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41"/>
        <w:rPr>
          <w:rFonts w:hint="eastAsia" w:ascii="宋体" w:hAnsi="宋体" w:eastAsia="宋体" w:cs="宋体"/>
        </w:rPr>
      </w:pPr>
      <w:r>
        <w:rPr>
          <w:rFonts w:hint="eastAsia" w:ascii="宋体" w:hAnsi="宋体" w:eastAsia="宋体" w:cs="宋体"/>
        </w:rPr>
      </w:r>
      <w:r/>
    </w:p>
    <w:p>
      <w:pPr>
        <w:pStyle w:val="1041"/>
        <w:ind w:left="0" w:firstLine="0"/>
        <w:rPr>
          <w:rFonts w:hint="eastAsia" w:ascii="宋体" w:hAnsi="宋体" w:eastAsia="宋体" w:cs="宋体"/>
        </w:rPr>
      </w:pPr>
      <w:r>
        <w:rPr>
          <w:rFonts w:hint="eastAsia" w:ascii="宋体" w:hAnsi="宋体" w:eastAsia="宋体" w:cs="宋体"/>
        </w:rPr>
      </w:r>
      <w:r/>
    </w:p>
    <w:p>
      <w:pPr>
        <w:pStyle w:val="1041"/>
        <w:ind w:left="0" w:firstLine="0"/>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pStyle w:val="1041"/>
        <w:ind w:left="0" w:firstLine="0"/>
        <w:rPr>
          <w:rFonts w:hint="eastAsia" w:ascii="宋体" w:hAnsi="宋体" w:eastAsia="宋体" w:cs="宋体"/>
        </w:rPr>
      </w:pPr>
      <w:r>
        <w:rPr>
          <w:rFonts w:hint="eastAsia" w:ascii="宋体" w:hAnsi="宋体" w:eastAsia="宋体" w:cs="宋体"/>
        </w:rPr>
      </w:r>
      <w:r/>
    </w:p>
    <w:p>
      <w:pPr>
        <w:pStyle w:val="1041"/>
        <w:ind w:left="0" w:firstLine="0"/>
        <w:rPr>
          <w:rFonts w:hint="eastAsia" w:ascii="宋体" w:hAnsi="宋体" w:eastAsia="宋体" w:cs="宋体"/>
        </w:rPr>
      </w:pPr>
      <w:r>
        <w:rPr>
          <w:rFonts w:hint="eastAsia" w:ascii="宋体" w:hAnsi="宋体" w:eastAsia="宋体" w:cs="宋体"/>
        </w:rPr>
      </w:r>
      <w:r/>
    </w:p>
    <w:p>
      <w:pPr>
        <w:numPr>
          <w:ilvl w:val="0"/>
          <w:numId w:val="0"/>
        </w:numPr>
        <w:jc w:val="center"/>
        <w:spacing w:line="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br w:type="page" w:clear="all"/>
      </w:r>
      <w:r/>
    </w:p>
    <w:p>
      <w:pPr>
        <w:numPr>
          <w:ilvl w:val="0"/>
          <w:numId w:val="0"/>
        </w:numPr>
        <w:jc w:val="center"/>
        <w:spacing w:line="0" w:lineRule="atLeast"/>
        <w:rPr>
          <w:rFonts w:hint="eastAsia" w:ascii="宋体" w:hAnsi="宋体" w:eastAsia="宋体" w:cs="宋体"/>
          <w:bCs/>
          <w:color w:val="auto"/>
          <w:sz w:val="24"/>
          <w:highlight w:val="none"/>
        </w:rPr>
        <w:outlineLvl w:val="0"/>
      </w:pPr>
      <w:r>
        <w:rPr>
          <w:rFonts w:hint="eastAsia" w:ascii="宋体" w:hAnsi="宋体" w:eastAsia="宋体" w:cs="宋体"/>
          <w:b/>
          <w:color w:val="auto"/>
          <w:sz w:val="36"/>
          <w:szCs w:val="36"/>
          <w:highlight w:val="none"/>
          <w:lang w:val="en-US" w:eastAsia="zh-CN"/>
        </w:rPr>
        <w:t xml:space="preserve">1、</w:t>
      </w:r>
      <w:r>
        <w:rPr>
          <w:rFonts w:hint="eastAsia" w:ascii="宋体" w:hAnsi="宋体" w:eastAsia="宋体" w:cs="宋体"/>
          <w:b/>
          <w:color w:val="auto"/>
          <w:sz w:val="36"/>
          <w:szCs w:val="36"/>
          <w:highlight w:val="none"/>
        </w:rPr>
        <w:t xml:space="preserve">评分细则</w:t>
      </w:r>
      <w:r/>
    </w:p>
    <w:tbl>
      <w:tblPr>
        <w:tblStyle w:val="1013"/>
        <w:tblW w:w="1053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35"/>
        <w:gridCol w:w="7726"/>
      </w:tblGrid>
      <w:tr>
        <w:trPr>
          <w:jc w:val="center"/>
          <w:trHeight w:val="447"/>
        </w:trPr>
        <w:tc>
          <w:tcPr>
            <w:gridSpan w:val="2"/>
            <w:tcW w:w="280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w:t>
            </w:r>
            <w:r/>
          </w:p>
        </w:tc>
        <w:tc>
          <w:tcPr>
            <w:tcW w:w="772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评审因素细化和量化</w:t>
            </w:r>
            <w:r/>
          </w:p>
        </w:tc>
      </w:tr>
      <w:tr>
        <w:trPr>
          <w:jc w:val="center"/>
          <w:trHeight w:val="1721"/>
        </w:trPr>
        <w:tc>
          <w:tcPr>
            <w:tcW w:w="147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价格部分（</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rPr>
              <w:t xml:space="preserve">分）</w:t>
            </w:r>
            <w:r/>
          </w:p>
        </w:tc>
        <w:tc>
          <w:tcPr>
            <w:tcW w:w="133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25</w:t>
            </w:r>
            <w:r>
              <w:rPr>
                <w:rFonts w:hint="eastAsia" w:ascii="宋体" w:hAnsi="宋体" w:eastAsia="宋体" w:cs="宋体"/>
                <w:color w:val="auto"/>
                <w:sz w:val="24"/>
                <w:szCs w:val="24"/>
              </w:rPr>
              <w:t xml:space="preserve">分）</w:t>
            </w:r>
            <w:r/>
          </w:p>
        </w:tc>
        <w:tc>
          <w:tcPr>
            <w:tcW w:w="772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磋商报价得分=（磋商基准价/最后磋商报价）×25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得分四舍五入保留小数点后2位。</w:t>
            </w:r>
            <w:r/>
          </w:p>
        </w:tc>
      </w:tr>
      <w:tr>
        <w:trPr>
          <w:cantSplit/>
          <w:jc w:val="center"/>
          <w:trHeight w:val="2041"/>
        </w:trPr>
        <w:tc>
          <w:tcPr>
            <w:tcW w:w="1471" w:type="dxa"/>
            <w:vAlign w:val="center"/>
            <w:vMerge w:val="restart"/>
            <w:textDirection w:val="lrTb"/>
            <w:noWrap w:val="false"/>
          </w:tcPr>
          <w:p>
            <w:pPr>
              <w:jc w:val="center"/>
              <w:rPr>
                <w:rFonts w:hint="eastAsia" w:ascii="宋体" w:hAnsi="宋体" w:eastAsia="宋体" w:cs="宋体"/>
                <w:color w:val="c00000"/>
                <w:sz w:val="24"/>
                <w:szCs w:val="24"/>
                <w:lang w:eastAsia="zh-CN"/>
              </w:rPr>
            </w:pPr>
            <w:r>
              <w:rPr>
                <w:rFonts w:hint="eastAsia" w:ascii="宋体" w:hAnsi="宋体" w:eastAsia="宋体" w:cs="宋体"/>
                <w:color w:val="auto"/>
                <w:sz w:val="24"/>
                <w:szCs w:val="24"/>
                <w:lang w:eastAsia="zh-CN"/>
              </w:rPr>
              <w:t xml:space="preserve">技术部分（</w:t>
            </w:r>
            <w:r>
              <w:rPr>
                <w:rFonts w:hint="eastAsia" w:ascii="宋体" w:hAnsi="宋体" w:eastAsia="宋体" w:cs="宋体"/>
                <w:color w:val="auto"/>
                <w:sz w:val="24"/>
                <w:szCs w:val="24"/>
                <w:lang w:val="en-US" w:eastAsia="zh-CN"/>
              </w:rPr>
              <w:t xml:space="preserve">施工组织设计方案）（61分）</w:t>
            </w:r>
            <w:r/>
          </w:p>
        </w:tc>
        <w:tc>
          <w:tcPr>
            <w:tcW w:w="1335"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施工组织总体设想（10分）</w:t>
            </w:r>
            <w:r/>
          </w:p>
        </w:tc>
        <w:tc>
          <w:tcPr>
            <w:tcW w:w="7726" w:type="dxa"/>
            <w:vAlign w:val="center"/>
            <w:textDirection w:val="lrTb"/>
            <w:noWrap w:val="false"/>
          </w:tcPr>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根据响应文件中提供的《施工组织总体设想》，从方案的针对性、合理性及可行性进行综合评价：</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内容详细具体、科学合理、针对性强、内容完整的得10分；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内容基本完整、针对性较强、基本符合要求的得7分；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内容一般、基本可行的得4分；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内容较差或有缺陷的得1分；</w:t>
            </w:r>
            <w:r/>
          </w:p>
          <w:p>
            <w:pPr>
              <w:numPr>
                <w:ilvl w:val="0"/>
                <w:numId w:val="0"/>
              </w:numPr>
              <w:ind w:right="0"/>
              <w:jc w:val="left"/>
              <w:spacing w:before="0" w:after="0"/>
              <w:rPr>
                <w:rFonts w:hint="eastAsia" w:ascii="宋体" w:hAnsi="宋体" w:eastAsia="宋体" w:cs="宋体"/>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无具体内容的得0分。</w:t>
            </w:r>
            <w:r/>
          </w:p>
        </w:tc>
      </w:tr>
      <w:tr>
        <w:trPr>
          <w:cantSplit/>
          <w:jc w:val="center"/>
          <w:trHeight w:val="1994"/>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335"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施工进度计划和各阶段进度的保证措施（10分）</w:t>
            </w:r>
            <w:r/>
          </w:p>
        </w:tc>
        <w:tc>
          <w:tcPr>
            <w:tcW w:w="7726" w:type="dxa"/>
            <w:vAlign w:val="center"/>
            <w:textDirection w:val="lrTb"/>
            <w:noWrap w:val="false"/>
          </w:tcPr>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根据响应文件中提供的《施工进度计划和各阶段进度的保证措施》，从方案的全面性、合理性及可行性进行综合评价：</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内容详细具体、科学合理、针对性强、内容完整的得10分；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内容基本完整、针对性较强、基本符合要求的得7分；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内容一般、基本可行的得4分；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内容较差或有缺陷的得1分；</w:t>
            </w:r>
            <w:r/>
          </w:p>
          <w:p>
            <w:pPr>
              <w:numPr>
                <w:ilvl w:val="0"/>
                <w:numId w:val="0"/>
              </w:numPr>
              <w:ind w:right="0"/>
              <w:jc w:val="left"/>
              <w:spacing w:before="0" w:after="0"/>
              <w:rPr>
                <w:rFonts w:hint="eastAsia" w:ascii="宋体" w:hAnsi="宋体" w:eastAsia="宋体" w:cs="宋体"/>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无具体内容的得0分。</w:t>
            </w:r>
            <w:r/>
          </w:p>
        </w:tc>
      </w:tr>
      <w:tr>
        <w:trPr>
          <w:cantSplit/>
          <w:jc w:val="center"/>
          <w:trHeight w:val="1010"/>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335"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各分部分项工程的施工方案、质量保证措施及分段施工方案（10分）</w:t>
            </w:r>
            <w:r/>
          </w:p>
        </w:tc>
        <w:tc>
          <w:tcPr>
            <w:tcW w:w="772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w:t>
            </w:r>
            <w:r>
              <w:rPr>
                <w:rFonts w:hint="eastAsia" w:ascii="宋体" w:hAnsi="宋体" w:eastAsia="宋体" w:cs="宋体"/>
                <w:color w:val="auto"/>
                <w:sz w:val="24"/>
                <w:szCs w:val="24"/>
                <w:highlight w:val="none"/>
                <w:lang w:val="en-US" w:eastAsia="zh-CN" w:bidi="hi-IN"/>
              </w:rPr>
              <w:t xml:space="preserve">提供的《</w:t>
            </w:r>
            <w:r>
              <w:rPr>
                <w:rFonts w:hint="eastAsia" w:ascii="宋体" w:hAnsi="宋体" w:eastAsia="宋体" w:cs="宋体"/>
                <w:color w:val="auto"/>
                <w:sz w:val="24"/>
                <w:szCs w:val="24"/>
                <w:highlight w:val="none"/>
                <w:lang w:bidi="hi-IN"/>
              </w:rPr>
              <w:t xml:space="preserve">各分部分项工程的施工方案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lang w:bidi="hi-IN"/>
              </w:rPr>
              <w:t xml:space="preserve">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numPr>
                <w:ilvl w:val="0"/>
                <w:numId w:val="0"/>
              </w:numPr>
              <w:ind w:left="0" w:right="0" w:firstLine="0"/>
              <w:jc w:val="left"/>
              <w:spacing w:before="0" w:after="0"/>
              <w:rPr>
                <w:rFonts w:hint="eastAsia" w:ascii="宋体" w:hAnsi="宋体" w:eastAsia="宋体" w:cs="宋体"/>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hi-IN"/>
              </w:rPr>
              <w:t xml:space="preserve">无具体内容的得0分。</w:t>
            </w:r>
            <w:r/>
          </w:p>
        </w:tc>
      </w:tr>
      <w:tr>
        <w:trPr>
          <w:jc w:val="center"/>
          <w:trHeight w:val="1512"/>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33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项目管理班子人员配备、素质及管理经验</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（11分）</w:t>
            </w:r>
            <w:r/>
          </w:p>
        </w:tc>
        <w:tc>
          <w:tcPr>
            <w:tcW w:w="772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项目部其他人员（不包括项目负责人）：</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具有工程类高级职称或市政公用工程专业</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级建造师资格的，每有一个得2分，最高得2分。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具有工程类中级职称或市政公用工程专业</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级建造师资格的，每有一个得1分，最高得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left="0" w:right="0" w:firstLine="0"/>
              <w:jc w:val="left"/>
              <w:spacing w:before="0"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hi-IN"/>
              </w:rPr>
              <w:t xml:space="preserve">注：</w:t>
            </w:r>
            <w:r>
              <w:rPr>
                <w:rFonts w:hint="eastAsia" w:ascii="宋体" w:hAnsi="宋体" w:eastAsia="宋体" w:cs="宋体"/>
                <w:b/>
                <w:color w:val="auto"/>
                <w:sz w:val="24"/>
                <w:szCs w:val="24"/>
                <w:highlight w:val="none"/>
                <w:lang w:val="en-US" w:eastAsia="zh-CN" w:bidi="hi-IN"/>
              </w:rPr>
              <w:t xml:space="preserve">响应文件</w:t>
            </w:r>
            <w:r>
              <w:rPr>
                <w:rFonts w:hint="eastAsia" w:ascii="宋体" w:hAnsi="宋体" w:eastAsia="宋体" w:cs="宋体"/>
                <w:b/>
                <w:color w:val="auto"/>
                <w:sz w:val="24"/>
                <w:szCs w:val="24"/>
                <w:highlight w:val="none"/>
                <w:lang w:bidi="hi-IN"/>
              </w:rPr>
              <w:t xml:space="preserve">同时提供人员职称证书或建造师注册证书扫描件</w:t>
            </w:r>
            <w:r>
              <w:rPr>
                <w:rFonts w:hint="eastAsia" w:ascii="宋体" w:hAnsi="宋体" w:eastAsia="宋体" w:cs="宋体"/>
                <w:b/>
                <w:color w:val="auto"/>
                <w:sz w:val="24"/>
                <w:szCs w:val="24"/>
                <w:highlight w:val="none"/>
                <w:lang w:eastAsia="zh-CN" w:bidi="hi-IN"/>
              </w:rPr>
              <w:t xml:space="preserve">，</w:t>
            </w:r>
            <w:r>
              <w:rPr>
                <w:rFonts w:hint="eastAsia" w:ascii="宋体" w:hAnsi="宋体" w:eastAsia="宋体" w:cs="宋体"/>
                <w:b/>
                <w:color w:val="auto"/>
                <w:sz w:val="24"/>
                <w:szCs w:val="24"/>
                <w:highlight w:val="none"/>
                <w:lang w:val="en-US" w:eastAsia="zh-CN" w:bidi="hi-IN"/>
              </w:rPr>
              <w:t xml:space="preserve">以及供应商为其</w:t>
            </w:r>
            <w:r>
              <w:rPr>
                <w:rFonts w:hint="eastAsia" w:ascii="宋体" w:hAnsi="宋体" w:eastAsia="宋体" w:cs="宋体"/>
                <w:b/>
                <w:color w:val="auto"/>
                <w:sz w:val="24"/>
                <w:szCs w:val="24"/>
                <w:highlight w:val="none"/>
                <w:lang w:bidi="hi-IN"/>
              </w:rPr>
              <w:t xml:space="preserve">缴纳</w:t>
            </w:r>
            <w:r>
              <w:rPr>
                <w:rFonts w:hint="eastAsia" w:ascii="宋体" w:hAnsi="宋体" w:eastAsia="宋体" w:cs="宋体"/>
                <w:b/>
                <w:color w:val="auto"/>
                <w:sz w:val="24"/>
                <w:szCs w:val="24"/>
                <w:highlight w:val="none"/>
                <w:lang w:val="en-US" w:eastAsia="zh-CN" w:bidi="hi-IN"/>
              </w:rPr>
              <w:t xml:space="preserve">的</w:t>
            </w:r>
            <w:r>
              <w:rPr>
                <w:rFonts w:hint="eastAsia" w:ascii="宋体" w:hAnsi="宋体" w:eastAsia="宋体" w:cs="宋体"/>
                <w:b/>
                <w:color w:val="auto"/>
                <w:sz w:val="24"/>
                <w:szCs w:val="24"/>
                <w:highlight w:val="none"/>
                <w:lang w:bidi="hi-IN"/>
              </w:rPr>
              <w:t xml:space="preserve">最近六个月内任意</w:t>
            </w:r>
            <w:r>
              <w:rPr>
                <w:rFonts w:hint="eastAsia" w:ascii="宋体" w:hAnsi="宋体" w:eastAsia="宋体" w:cs="宋体"/>
                <w:b/>
                <w:color w:val="auto"/>
                <w:sz w:val="24"/>
                <w:szCs w:val="24"/>
                <w:highlight w:val="none"/>
                <w:lang w:val="en-US" w:eastAsia="zh-CN" w:bidi="hi-IN"/>
              </w:rPr>
              <w:t xml:space="preserve">一个</w:t>
            </w:r>
            <w:r>
              <w:rPr>
                <w:rFonts w:hint="eastAsia" w:ascii="宋体" w:hAnsi="宋体" w:eastAsia="宋体" w:cs="宋体"/>
                <w:b/>
                <w:color w:val="auto"/>
                <w:sz w:val="24"/>
                <w:szCs w:val="24"/>
                <w:highlight w:val="none"/>
                <w:lang w:bidi="hi-IN"/>
              </w:rPr>
              <w:t xml:space="preserve">月</w:t>
            </w:r>
            <w:r>
              <w:rPr>
                <w:rFonts w:hint="eastAsia" w:ascii="宋体" w:hAnsi="宋体" w:eastAsia="宋体" w:cs="宋体"/>
                <w:b/>
                <w:color w:val="auto"/>
                <w:sz w:val="24"/>
                <w:szCs w:val="24"/>
                <w:highlight w:val="none"/>
                <w:lang w:eastAsia="zh-CN" w:bidi="hi-IN"/>
              </w:rPr>
              <w:t xml:space="preserve">（</w:t>
            </w:r>
            <w:r>
              <w:rPr>
                <w:rFonts w:hint="eastAsia" w:ascii="宋体" w:hAnsi="宋体" w:eastAsia="宋体" w:cs="宋体"/>
                <w:b/>
                <w:color w:val="auto"/>
                <w:sz w:val="24"/>
                <w:szCs w:val="24"/>
                <w:highlight w:val="none"/>
                <w:lang w:val="en-US" w:eastAsia="zh-CN" w:bidi="hi-IN"/>
              </w:rPr>
              <w:t xml:space="preserve">2025年6-11月份</w:t>
            </w:r>
            <w:r>
              <w:rPr>
                <w:rFonts w:hint="eastAsia" w:ascii="宋体" w:hAnsi="宋体" w:eastAsia="宋体" w:cs="宋体"/>
                <w:b/>
                <w:color w:val="auto"/>
                <w:sz w:val="24"/>
                <w:szCs w:val="24"/>
                <w:highlight w:val="none"/>
                <w:lang w:bidi="hi-IN"/>
              </w:rPr>
              <w:t xml:space="preserve">任意</w:t>
            </w:r>
            <w:r>
              <w:rPr>
                <w:rFonts w:hint="eastAsia" w:ascii="宋体" w:hAnsi="宋体" w:eastAsia="宋体" w:cs="宋体"/>
                <w:b/>
                <w:color w:val="auto"/>
                <w:sz w:val="24"/>
                <w:szCs w:val="24"/>
                <w:highlight w:val="none"/>
                <w:lang w:val="en-US" w:eastAsia="zh-CN" w:bidi="hi-IN"/>
              </w:rPr>
              <w:t xml:space="preserve">一个</w:t>
            </w:r>
            <w:r>
              <w:rPr>
                <w:rFonts w:hint="eastAsia" w:ascii="宋体" w:hAnsi="宋体" w:eastAsia="宋体" w:cs="宋体"/>
                <w:b/>
                <w:color w:val="auto"/>
                <w:sz w:val="24"/>
                <w:szCs w:val="24"/>
                <w:highlight w:val="none"/>
                <w:lang w:bidi="hi-IN"/>
              </w:rPr>
              <w:t xml:space="preserve">月</w:t>
            </w:r>
            <w:r>
              <w:rPr>
                <w:rFonts w:hint="eastAsia" w:ascii="宋体" w:hAnsi="宋体" w:eastAsia="宋体" w:cs="宋体"/>
                <w:b/>
                <w:color w:val="auto"/>
                <w:sz w:val="24"/>
                <w:szCs w:val="24"/>
                <w:highlight w:val="none"/>
                <w:lang w:eastAsia="zh-CN" w:bidi="hi-IN"/>
              </w:rPr>
              <w:t xml:space="preserve">）</w:t>
            </w:r>
            <w:r>
              <w:rPr>
                <w:rFonts w:hint="eastAsia" w:ascii="宋体" w:hAnsi="宋体" w:eastAsia="宋体" w:cs="宋体"/>
                <w:b/>
                <w:color w:val="auto"/>
                <w:sz w:val="24"/>
                <w:szCs w:val="24"/>
                <w:highlight w:val="none"/>
                <w:lang w:bidi="hi-IN"/>
              </w:rPr>
              <w:t xml:space="preserve">的社保证明</w:t>
            </w:r>
            <w:r>
              <w:rPr>
                <w:rFonts w:hint="eastAsia" w:ascii="宋体" w:hAnsi="宋体" w:eastAsia="宋体" w:cs="宋体"/>
                <w:b/>
                <w:i w:val="0"/>
                <w:iCs w:val="0"/>
                <w:color w:val="auto"/>
                <w:sz w:val="24"/>
                <w:szCs w:val="24"/>
                <w:highlight w:val="none"/>
                <w:u w:val="none"/>
                <w:lang w:eastAsia="zh-CN" w:bidi="hi-IN"/>
              </w:rPr>
              <w:t xml:space="preserve">（</w:t>
            </w:r>
            <w:r>
              <w:rPr>
                <w:rFonts w:hint="eastAsia" w:ascii="宋体" w:hAnsi="宋体" w:eastAsia="宋体" w:cs="宋体"/>
                <w:b/>
                <w:i w:val="0"/>
                <w:iCs w:val="0"/>
                <w:color w:val="auto"/>
                <w:sz w:val="24"/>
                <w:szCs w:val="24"/>
                <w:highlight w:val="none"/>
                <w:u w:val="none"/>
                <w:lang w:val="en-US" w:eastAsia="zh-CN" w:bidi="hi-IN"/>
              </w:rPr>
              <w:t xml:space="preserve">加盖供应商电子签章</w:t>
            </w:r>
            <w:r>
              <w:rPr>
                <w:rFonts w:hint="eastAsia" w:ascii="宋体" w:hAnsi="宋体" w:eastAsia="宋体" w:cs="宋体"/>
                <w:b/>
                <w:i w:val="0"/>
                <w:iCs w:val="0"/>
                <w:color w:val="auto"/>
                <w:sz w:val="24"/>
                <w:szCs w:val="24"/>
                <w:highlight w:val="none"/>
                <w:u w:val="none"/>
                <w:lang w:eastAsia="zh-CN" w:bidi="hi-IN"/>
              </w:rPr>
              <w:t xml:space="preserve">）</w:t>
            </w:r>
            <w:r>
              <w:rPr>
                <w:rFonts w:hint="eastAsia" w:ascii="宋体" w:hAnsi="宋体" w:eastAsia="宋体" w:cs="宋体"/>
                <w:b/>
                <w:color w:val="auto"/>
                <w:sz w:val="24"/>
                <w:szCs w:val="24"/>
                <w:highlight w:val="none"/>
                <w:lang w:bidi="hi-IN"/>
              </w:rPr>
              <w:t xml:space="preserve">，否则不得分；若同一人员同时</w:t>
            </w:r>
            <w:r>
              <w:rPr>
                <w:rFonts w:hint="eastAsia" w:ascii="宋体" w:hAnsi="宋体" w:eastAsia="宋体" w:cs="宋体"/>
                <w:b/>
                <w:color w:val="auto"/>
                <w:sz w:val="24"/>
                <w:szCs w:val="24"/>
                <w:highlight w:val="none"/>
                <w:lang w:val="en-US" w:eastAsia="zh-CN" w:bidi="hi-IN"/>
              </w:rPr>
              <w:t xml:space="preserve">具有多项证书</w:t>
            </w:r>
            <w:r>
              <w:rPr>
                <w:rFonts w:hint="eastAsia" w:ascii="宋体" w:hAnsi="宋体" w:eastAsia="宋体" w:cs="宋体"/>
                <w:b/>
                <w:color w:val="auto"/>
                <w:sz w:val="24"/>
                <w:szCs w:val="24"/>
                <w:highlight w:val="none"/>
                <w:lang w:bidi="hi-IN"/>
              </w:rPr>
              <w:t xml:space="preserve">，不累计</w:t>
            </w:r>
            <w:r>
              <w:rPr>
                <w:rFonts w:hint="eastAsia" w:ascii="宋体" w:hAnsi="宋体" w:eastAsia="宋体" w:cs="宋体"/>
                <w:b/>
                <w:color w:val="auto"/>
                <w:sz w:val="24"/>
                <w:szCs w:val="24"/>
                <w:highlight w:val="none"/>
                <w:lang w:val="en-US" w:eastAsia="zh-CN" w:bidi="hi-IN"/>
              </w:rPr>
              <w:t xml:space="preserve">计分，按照得分高的计算</w:t>
            </w:r>
            <w:r>
              <w:rPr>
                <w:rFonts w:hint="eastAsia" w:ascii="宋体" w:hAnsi="宋体" w:eastAsia="宋体" w:cs="宋体"/>
                <w:b/>
                <w:color w:val="auto"/>
                <w:sz w:val="24"/>
                <w:szCs w:val="24"/>
                <w:highlight w:val="none"/>
                <w:lang w:bidi="hi-IN"/>
              </w:rPr>
              <w:t xml:space="preserve">。</w:t>
            </w:r>
            <w:r/>
          </w:p>
        </w:tc>
      </w:tr>
      <w:tr>
        <w:trPr>
          <w:jc w:val="center"/>
          <w:trHeight w:val="1222"/>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33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726" w:type="dxa"/>
            <w:vAlign w:val="center"/>
            <w:textDirection w:val="lrTb"/>
            <w:noWrap w:val="false"/>
          </w:tcPr>
          <w:p>
            <w:pPr>
              <w:numPr>
                <w:ilvl w:val="0"/>
                <w:numId w:val="0"/>
              </w:num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根据响应文件中</w:t>
            </w:r>
            <w:r>
              <w:rPr>
                <w:rFonts w:hint="eastAsia" w:ascii="宋体" w:hAnsi="宋体" w:eastAsia="宋体" w:cs="宋体"/>
                <w:color w:val="auto"/>
                <w:sz w:val="24"/>
                <w:szCs w:val="24"/>
                <w:highlight w:val="none"/>
                <w:lang w:val="en-US" w:eastAsia="zh-CN" w:bidi="hi-IN"/>
              </w:rPr>
              <w:t xml:space="preserve">提供的《</w:t>
            </w:r>
            <w:r>
              <w:rPr>
                <w:rFonts w:hint="eastAsia" w:ascii="宋体" w:hAnsi="宋体" w:eastAsia="宋体" w:cs="宋体"/>
                <w:b w:val="0"/>
                <w:bCs w:val="0"/>
                <w:color w:val="auto"/>
                <w:sz w:val="24"/>
                <w:szCs w:val="24"/>
                <w:highlight w:val="none"/>
                <w:lang w:val="en-US" w:eastAsia="zh-CN"/>
              </w:rPr>
              <w:t xml:space="preserve">项目管理班子人员配备、素质及管理经验</w:t>
            </w:r>
            <w:r>
              <w:rPr>
                <w:rFonts w:hint="eastAsia" w:ascii="宋体" w:hAnsi="宋体" w:eastAsia="宋体" w:cs="宋体"/>
                <w:color w:val="auto"/>
                <w:sz w:val="24"/>
                <w:szCs w:val="24"/>
                <w:highlight w:val="none"/>
                <w:lang w:val="en-US" w:eastAsia="zh-CN" w:bidi="hi-IN"/>
              </w:rPr>
              <w:t xml:space="preserve">》，</w:t>
            </w:r>
            <w:r>
              <w:rPr>
                <w:rFonts w:hint="eastAsia" w:ascii="宋体" w:hAnsi="宋体" w:eastAsia="宋体" w:cs="宋体"/>
                <w:color w:val="auto"/>
                <w:sz w:val="24"/>
                <w:szCs w:val="24"/>
                <w:highlight w:val="none"/>
              </w:rPr>
              <w:t xml:space="preserve">对内容</w:t>
            </w:r>
            <w:r>
              <w:rPr>
                <w:rFonts w:hint="eastAsia" w:ascii="宋体" w:hAnsi="宋体" w:eastAsia="宋体" w:cs="宋体"/>
                <w:color w:val="auto"/>
                <w:sz w:val="24"/>
                <w:szCs w:val="24"/>
                <w:highlight w:val="none"/>
                <w:lang w:val="en-US" w:eastAsia="zh-CN"/>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合理性及针对性</w:t>
            </w:r>
            <w:r>
              <w:rPr>
                <w:rFonts w:hint="eastAsia" w:ascii="宋体" w:hAnsi="宋体" w:eastAsia="宋体" w:cs="宋体"/>
                <w:color w:val="auto"/>
                <w:sz w:val="24"/>
                <w:szCs w:val="24"/>
                <w:highlight w:val="none"/>
              </w:rPr>
              <w:t xml:space="preserve">进行评价：</w:t>
            </w:r>
            <w:r/>
          </w:p>
          <w:p>
            <w:pPr>
              <w:numPr>
                <w:ilvl w:val="0"/>
                <w:numId w:val="0"/>
              </w:numPr>
              <w:jc w:val="both"/>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项目管理班子</w:t>
            </w:r>
            <w:r>
              <w:rPr>
                <w:rFonts w:hint="eastAsia" w:ascii="宋体" w:hAnsi="宋体" w:eastAsia="宋体" w:cs="宋体"/>
                <w:color w:val="auto"/>
                <w:sz w:val="24"/>
                <w:szCs w:val="24"/>
                <w:highlight w:val="none"/>
              </w:rPr>
              <w:t xml:space="preserve">人员的配备、素质及管理经验，对内容详细具体、科学合理、措施可靠，组织严谨、针对性强等方面进行评价：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内容详细具体完整、科学合理、措施可靠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组织严谨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内容基本完整、针对性较强、基本符合要求的得5分；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内容一般、基本可行的得3分；</w:t>
            </w:r>
            <w:r/>
          </w:p>
          <w:p>
            <w:pPr>
              <w:ind w:right="6"/>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内容较差或有缺陷的得1分；</w:t>
            </w:r>
            <w:r/>
          </w:p>
          <w:p>
            <w:pPr>
              <w:numPr>
                <w:ilvl w:val="0"/>
                <w:numId w:val="0"/>
              </w:numPr>
              <w:ind w:left="0" w:right="0" w:firstLine="0"/>
              <w:jc w:val="left"/>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无具体内容的得0分。</w:t>
            </w:r>
            <w:r/>
          </w:p>
        </w:tc>
      </w:tr>
      <w:tr>
        <w:trPr>
          <w:jc w:val="center"/>
          <w:trHeight w:val="2283"/>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335"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关键施工技术、工艺及工程项目实施的重点、难点和解决方案</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（10分）</w:t>
            </w:r>
            <w:r/>
          </w:p>
        </w:tc>
        <w:tc>
          <w:tcPr>
            <w:tcW w:w="772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根据响应文件中</w:t>
            </w:r>
            <w:r>
              <w:rPr>
                <w:rFonts w:hint="eastAsia" w:ascii="宋体" w:hAnsi="宋体" w:eastAsia="宋体" w:cs="宋体"/>
                <w:color w:val="auto"/>
                <w:sz w:val="24"/>
                <w:szCs w:val="24"/>
                <w:highlight w:val="none"/>
                <w:lang w:val="en-US" w:eastAsia="zh-CN"/>
              </w:rPr>
              <w:t xml:space="preserve">提供的《关键施工技术、工艺及工程项目实施的重点、难点和解决方案》，</w:t>
            </w:r>
            <w:r>
              <w:rPr>
                <w:rFonts w:hint="eastAsia" w:ascii="宋体" w:hAnsi="宋体" w:eastAsia="宋体" w:cs="宋体"/>
                <w:color w:val="auto"/>
                <w:sz w:val="24"/>
                <w:szCs w:val="24"/>
                <w:highlight w:val="none"/>
              </w:rPr>
              <w:t xml:space="preserve">对内容</w:t>
            </w:r>
            <w:r>
              <w:rPr>
                <w:rFonts w:hint="eastAsia" w:ascii="宋体" w:hAnsi="宋体" w:eastAsia="宋体" w:cs="宋体"/>
                <w:color w:val="auto"/>
                <w:sz w:val="24"/>
                <w:szCs w:val="24"/>
                <w:highlight w:val="none"/>
                <w:lang w:val="en-US" w:eastAsia="zh-CN"/>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合理性及针对性</w:t>
            </w:r>
            <w:r>
              <w:rPr>
                <w:rFonts w:hint="eastAsia" w:ascii="宋体" w:hAnsi="宋体" w:eastAsia="宋体" w:cs="宋体"/>
                <w:color w:val="auto"/>
                <w:sz w:val="24"/>
                <w:szCs w:val="24"/>
                <w:highlight w:val="none"/>
              </w:rPr>
              <w:t xml:space="preserve">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无具体内容的得0分。</w:t>
            </w:r>
            <w:r/>
          </w:p>
        </w:tc>
      </w:tr>
      <w:tr>
        <w:trPr>
          <w:jc w:val="center"/>
          <w:trHeight w:val="2358"/>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33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安全文明施工及环境保护措施</w:t>
            </w:r>
            <w:r>
              <w:rPr>
                <w:rFonts w:hint="eastAsia" w:ascii="宋体" w:hAnsi="宋体" w:eastAsia="宋体" w:cs="宋体"/>
                <w:b w:val="0"/>
                <w:bCs w:val="0"/>
                <w:color w:val="auto"/>
                <w:sz w:val="24"/>
                <w:szCs w:val="24"/>
                <w:highlight w:val="none"/>
                <w:lang w:val="en-US" w:eastAsia="zh-CN"/>
              </w:rPr>
              <w:t xml:space="preserve">（10分）</w:t>
            </w:r>
            <w:r/>
          </w:p>
        </w:tc>
        <w:tc>
          <w:tcPr>
            <w:tcW w:w="772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根据响应文件中</w:t>
            </w:r>
            <w:r>
              <w:rPr>
                <w:rFonts w:hint="eastAsia" w:ascii="宋体" w:hAnsi="宋体" w:eastAsia="宋体" w:cs="宋体"/>
                <w:color w:val="auto"/>
                <w:sz w:val="24"/>
                <w:szCs w:val="24"/>
                <w:highlight w:val="none"/>
                <w:lang w:val="en-US" w:eastAsia="zh-CN"/>
              </w:rPr>
              <w:t xml:space="preserve">提供的《</w:t>
            </w:r>
            <w:r>
              <w:rPr>
                <w:rFonts w:hint="eastAsia" w:ascii="宋体" w:hAnsi="宋体" w:cs="宋体"/>
                <w:color w:val="auto"/>
                <w:sz w:val="24"/>
                <w:highlight w:val="none"/>
              </w:rPr>
              <w:t xml:space="preserve">安全文明施工及环境保护措施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对内容</w:t>
            </w:r>
            <w:r>
              <w:rPr>
                <w:rFonts w:hint="eastAsia" w:ascii="宋体" w:hAnsi="宋体" w:eastAsia="宋体" w:cs="宋体"/>
                <w:color w:val="auto"/>
                <w:sz w:val="24"/>
                <w:szCs w:val="24"/>
                <w:highlight w:val="none"/>
                <w:lang w:val="en-US" w:eastAsia="zh-CN"/>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合理性及针对性</w:t>
            </w:r>
            <w:r>
              <w:rPr>
                <w:rFonts w:hint="eastAsia" w:ascii="宋体" w:hAnsi="宋体" w:eastAsia="宋体" w:cs="宋体"/>
                <w:color w:val="auto"/>
                <w:sz w:val="24"/>
                <w:szCs w:val="24"/>
                <w:highlight w:val="none"/>
              </w:rPr>
              <w:t xml:space="preserve">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无具体内容的得0分。</w:t>
            </w:r>
            <w:r/>
          </w:p>
        </w:tc>
      </w:tr>
      <w:tr>
        <w:trPr>
          <w:jc w:val="center"/>
          <w:trHeight w:val="2996"/>
        </w:trPr>
        <w:tc>
          <w:tcPr>
            <w:tcW w:w="1471"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技术部分</w:t>
            </w:r>
            <w:r/>
          </w:p>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（售后服务方案）</w:t>
            </w:r>
            <w:r/>
          </w:p>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（10分）</w:t>
            </w:r>
            <w:r/>
          </w:p>
        </w:tc>
        <w:tc>
          <w:tcPr>
            <w:tcW w:w="133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 xml:space="preserve">缺陷责任期内和缺陷责任期外的售后服务方案（</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tcW w:w="7726" w:type="dxa"/>
            <w:vAlign w:val="center"/>
            <w:textDirection w:val="lrTb"/>
            <w:noWrap w:val="false"/>
          </w:tcPr>
          <w:p>
            <w:pPr>
              <w:pStyle w:val="1016"/>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根据响应文件中</w:t>
            </w:r>
            <w:r>
              <w:rPr>
                <w:rFonts w:hint="eastAsia" w:ascii="宋体" w:hAnsi="宋体" w:eastAsia="宋体" w:cs="宋体"/>
                <w:color w:val="auto"/>
                <w:sz w:val="24"/>
                <w:szCs w:val="24"/>
                <w:highlight w:val="none"/>
                <w:lang w:val="en-US" w:eastAsia="zh-CN"/>
              </w:rPr>
              <w:t xml:space="preserve">提供的《</w:t>
            </w:r>
            <w:r>
              <w:rPr>
                <w:rFonts w:hint="eastAsia" w:ascii="宋体" w:hAnsi="宋体" w:eastAsia="宋体" w:cs="宋体"/>
                <w:color w:val="auto"/>
                <w:sz w:val="24"/>
                <w:szCs w:val="24"/>
                <w:highlight w:val="none"/>
              </w:rPr>
              <w:t xml:space="preserve">缺陷责任期内和缺陷责任期外的售后服务方案</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包括但不限于售后服务承诺、质保服务年限、服务计划、服务内容、服务响应时间、流程，现场服务支持能力等。对内容的完整性、合理性、可行性进行评价：</w:t>
            </w:r>
            <w:r/>
          </w:p>
          <w:p>
            <w:pPr>
              <w:pStyle w:val="1016"/>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pStyle w:val="1016"/>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内容基本完整、针对性较强、基本符合要求的得7分；</w:t>
            </w:r>
            <w:r/>
          </w:p>
          <w:p>
            <w:pPr>
              <w:pStyle w:val="1016"/>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内容一般、基本可行的得4分；</w:t>
            </w:r>
            <w:r/>
          </w:p>
          <w:p>
            <w:pPr>
              <w:pStyle w:val="1016"/>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内容较差或有缺陷的得1分；</w:t>
            </w:r>
            <w:r/>
          </w:p>
          <w:p>
            <w:pPr>
              <w:pStyle w:val="1016"/>
              <w:jc w:val="lef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无具体内容的得0分。</w:t>
            </w:r>
            <w:r/>
          </w:p>
        </w:tc>
      </w:tr>
      <w:tr>
        <w:trPr>
          <w:jc w:val="center"/>
          <w:trHeight w:val="1949"/>
        </w:trPr>
        <w:tc>
          <w:tcPr>
            <w:tcW w:w="1471" w:type="dxa"/>
            <w:vAlign w:val="center"/>
            <w:textDirection w:val="lrTb"/>
            <w:noWrap w:val="false"/>
          </w:tcPr>
          <w:p>
            <w:pPr>
              <w:jc w:val="center"/>
              <w:rPr>
                <w:rFonts w:hint="eastAsia" w:ascii="宋体" w:hAnsi="宋体" w:eastAsia="宋体" w:cs="宋体"/>
                <w:color w:val="c00000"/>
                <w:sz w:val="24"/>
                <w:szCs w:val="24"/>
                <w:lang w:eastAsia="zh-CN"/>
              </w:rPr>
            </w:pPr>
            <w:r>
              <w:rPr>
                <w:rFonts w:hint="eastAsia" w:ascii="宋体" w:hAnsi="宋体" w:eastAsia="宋体" w:cs="宋体"/>
                <w:color w:val="auto"/>
                <w:sz w:val="24"/>
                <w:szCs w:val="24"/>
                <w:lang w:val="en-US" w:eastAsia="zh-CN"/>
              </w:rPr>
              <w:t xml:space="preserve">商务部分（4分）</w:t>
            </w:r>
            <w:r/>
          </w:p>
        </w:tc>
        <w:tc>
          <w:tcPr>
            <w:tcW w:w="133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eastAsia="zh-CN"/>
              </w:rPr>
              <w:t xml:space="preserve">业绩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726" w:type="dxa"/>
            <w:vAlign w:val="center"/>
            <w:textDirection w:val="lrTb"/>
            <w:noWrap w:val="false"/>
          </w:tcPr>
          <w:p>
            <w:pPr>
              <w:pStyle w:val="1016"/>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年1月1日（含）以来独立承担过类似工程（类似工程指市政</w:t>
            </w:r>
            <w:r>
              <w:rPr>
                <w:rFonts w:hint="eastAsia" w:ascii="宋体" w:hAnsi="宋体" w:eastAsia="宋体" w:cs="宋体"/>
                <w:color w:val="auto"/>
                <w:sz w:val="24"/>
                <w:szCs w:val="24"/>
                <w:highlight w:val="none"/>
                <w:lang w:val="en-US" w:eastAsia="zh-CN"/>
              </w:rPr>
              <w:t xml:space="preserve">道路工</w:t>
            </w:r>
            <w:r>
              <w:rPr>
                <w:rFonts w:hint="eastAsia" w:ascii="宋体" w:hAnsi="宋体" w:eastAsia="宋体" w:cs="宋体"/>
                <w:color w:val="auto"/>
                <w:sz w:val="24"/>
                <w:szCs w:val="24"/>
                <w:highlight w:val="none"/>
              </w:rPr>
              <w:t xml:space="preserve">程），每提供一份业绩得2分，最高得4分。</w:t>
            </w:r>
            <w:r/>
          </w:p>
          <w:p>
            <w:pPr>
              <w:pStyle w:val="1016"/>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响应文件中提供</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rPr>
              <w:t xml:space="preserve">成交</w:t>
            </w:r>
            <w:r>
              <w:rPr>
                <w:rFonts w:hint="eastAsia" w:ascii="宋体" w:hAnsi="宋体" w:eastAsia="宋体" w:cs="宋体"/>
                <w:color w:val="auto"/>
                <w:sz w:val="24"/>
                <w:szCs w:val="24"/>
                <w:highlight w:val="none"/>
              </w:rPr>
              <w:t xml:space="preserve">）通知书、施工合同（</w:t>
            </w:r>
            <w:r>
              <w:rPr>
                <w:rFonts w:hint="eastAsia" w:ascii="宋体" w:hAnsi="宋体" w:eastAsia="宋体" w:cs="宋体"/>
                <w:color w:val="auto"/>
                <w:sz w:val="24"/>
                <w:szCs w:val="24"/>
                <w:highlight w:val="none"/>
                <w:lang w:val="en-US"/>
              </w:rPr>
              <w:t xml:space="preserve">主要内容</w:t>
            </w:r>
            <w:r>
              <w:rPr>
                <w:rFonts w:hint="eastAsia" w:ascii="宋体" w:hAnsi="宋体" w:eastAsia="宋体" w:cs="宋体"/>
                <w:color w:val="auto"/>
                <w:sz w:val="24"/>
                <w:szCs w:val="24"/>
                <w:highlight w:val="none"/>
              </w:rPr>
              <w:t xml:space="preserve">）及竣工验收证明</w:t>
            </w:r>
            <w:r>
              <w:rPr>
                <w:rFonts w:hint="eastAsia" w:ascii="宋体" w:hAnsi="宋体" w:eastAsia="宋体" w:cs="宋体"/>
                <w:color w:val="auto"/>
                <w:sz w:val="24"/>
                <w:szCs w:val="24"/>
                <w:highlight w:val="none"/>
                <w:lang w:val="en-US"/>
              </w:rPr>
              <w:t xml:space="preserve">材料扫描件</w:t>
            </w:r>
            <w:r>
              <w:rPr>
                <w:rFonts w:hint="eastAsia" w:ascii="宋体" w:hAnsi="宋体" w:eastAsia="宋体" w:cs="宋体"/>
                <w:color w:val="auto"/>
                <w:sz w:val="24"/>
                <w:szCs w:val="24"/>
                <w:highlight w:val="none"/>
              </w:rPr>
              <w:t xml:space="preserve">（直接发包项目</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施工合同、竣工验收证明</w:t>
            </w:r>
            <w:r>
              <w:rPr>
                <w:rFonts w:hint="eastAsia" w:ascii="宋体" w:hAnsi="宋体" w:eastAsia="宋体" w:cs="宋体"/>
                <w:color w:val="auto"/>
                <w:sz w:val="24"/>
                <w:szCs w:val="24"/>
                <w:highlight w:val="none"/>
                <w:lang w:val="en-US" w:eastAsia="zh-CN"/>
              </w:rPr>
              <w:t xml:space="preserve">材料扫描件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并加盖电子签章</w:t>
            </w:r>
            <w:r>
              <w:rPr>
                <w:rFonts w:hint="eastAsia" w:ascii="宋体" w:hAnsi="宋体" w:eastAsia="宋体" w:cs="宋体"/>
                <w:color w:val="auto"/>
                <w:sz w:val="24"/>
                <w:szCs w:val="24"/>
                <w:highlight w:val="none"/>
              </w:rPr>
              <w:t xml:space="preserve">，以上必须同时具备，</w:t>
            </w:r>
            <w:r>
              <w:rPr>
                <w:rFonts w:hint="eastAsia" w:ascii="宋体" w:hAnsi="宋体" w:eastAsia="宋体" w:cs="宋体"/>
                <w:color w:val="auto"/>
                <w:sz w:val="24"/>
                <w:szCs w:val="24"/>
                <w:highlight w:val="none"/>
                <w:lang w:eastAsia="zh-CN"/>
              </w:rPr>
              <w:t xml:space="preserve">否则不得分</w:t>
            </w:r>
            <w:r>
              <w:rPr>
                <w:rFonts w:hint="eastAsia" w:ascii="宋体" w:hAnsi="宋体" w:eastAsia="宋体" w:cs="宋体"/>
                <w:color w:val="auto"/>
                <w:sz w:val="24"/>
                <w:szCs w:val="24"/>
                <w:highlight w:val="none"/>
              </w:rPr>
              <w:t xml:space="preserve">。</w:t>
            </w:r>
            <w:r/>
          </w:p>
          <w:p>
            <w:pPr>
              <w:pStyle w:val="1016"/>
              <w:jc w:val="lef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注：时间以竣工验收时间为准</w:t>
            </w:r>
            <w:r>
              <w:rPr>
                <w:rFonts w:hint="eastAsia" w:ascii="宋体" w:hAnsi="宋体" w:eastAsia="宋体" w:cs="宋体"/>
                <w:b/>
                <w:bCs/>
                <w:color w:val="auto"/>
                <w:sz w:val="24"/>
                <w:szCs w:val="24"/>
                <w:highlight w:val="none"/>
                <w:lang w:eastAsia="zh-CN"/>
              </w:rPr>
              <w:t xml:space="preserve">。</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pStyle w:val="1039"/>
        <w:ind w:left="0" w:firstLine="0"/>
        <w:rPr>
          <w:rFonts w:hint="eastAsia" w:ascii="宋体" w:hAnsi="宋体" w:eastAsia="宋体" w:cs="宋体"/>
        </w:rPr>
      </w:pPr>
      <w:r>
        <w:rPr>
          <w:rFonts w:hint="eastAsia" w:ascii="宋体" w:hAnsi="宋体" w:eastAsia="宋体" w:cs="宋体"/>
        </w:rPr>
      </w:r>
      <w:r/>
    </w:p>
    <w:p>
      <w:pPr>
        <w:pStyle w:val="1040"/>
        <w:rPr>
          <w:rFonts w:hint="eastAsia" w:ascii="宋体" w:hAnsi="宋体" w:eastAsia="宋体" w:cs="宋体"/>
        </w:rPr>
      </w:pPr>
      <w:r>
        <w:rPr>
          <w:rFonts w:hint="eastAsia" w:ascii="宋体" w:hAnsi="宋体" w:eastAsia="宋体" w:cs="宋体"/>
        </w:rPr>
      </w:r>
      <w:r/>
    </w:p>
    <w:p>
      <w:pPr>
        <w:pStyle w:val="1040"/>
        <w:rPr>
          <w:rFonts w:hint="eastAsia" w:ascii="宋体" w:hAnsi="宋体" w:eastAsia="宋体" w:cs="宋体"/>
        </w:rPr>
      </w:pPr>
      <w:r>
        <w:rPr>
          <w:rFonts w:hint="eastAsia" w:ascii="宋体" w:hAnsi="宋体" w:eastAsia="宋体" w:cs="宋体"/>
        </w:rPr>
      </w:r>
      <w:r/>
    </w:p>
    <w:p>
      <w:pPr>
        <w:pStyle w:val="1040"/>
        <w:rPr>
          <w:rFonts w:hint="eastAsia" w:ascii="宋体" w:hAnsi="宋体" w:eastAsia="宋体" w:cs="宋体"/>
        </w:rPr>
      </w:pPr>
      <w:r>
        <w:rPr>
          <w:rFonts w:hint="eastAsia" w:ascii="宋体" w:hAnsi="宋体" w:eastAsia="宋体" w:cs="宋体"/>
        </w:rPr>
      </w:r>
      <w:r/>
    </w:p>
    <w:p>
      <w:pPr>
        <w:pStyle w:val="1040"/>
        <w:rPr>
          <w:rFonts w:hint="eastAsia" w:ascii="宋体" w:hAnsi="宋体" w:eastAsia="宋体" w:cs="宋体"/>
        </w:rPr>
      </w:pPr>
      <w:r>
        <w:rPr>
          <w:rFonts w:hint="eastAsia" w:ascii="宋体" w:hAnsi="宋体" w:eastAsia="宋体" w:cs="宋体"/>
        </w:rPr>
      </w:r>
      <w:r/>
    </w:p>
    <w:p>
      <w:pPr>
        <w:pStyle w:val="1040"/>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color w:val="auto"/>
          <w:sz w:val="24"/>
          <w:highlight w:val="none"/>
        </w:rPr>
        <w:outlineLvl w:val="0"/>
      </w:pPr>
      <w:r>
        <w:rPr>
          <w:rFonts w:hint="eastAsia" w:ascii="宋体" w:hAnsi="宋体" w:eastAsia="宋体" w:cs="宋体"/>
          <w:b/>
          <w:bCs/>
          <w:color w:val="auto"/>
          <w:sz w:val="36"/>
          <w:szCs w:val="36"/>
          <w:highlight w:val="none"/>
        </w:rPr>
        <w:t xml:space="preserve">2、项目要求（采购需求）</w:t>
      </w:r>
      <w:r/>
    </w:p>
    <w:p>
      <w:pPr>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sz w:val="24"/>
        </w:rPr>
        <w:t xml:space="preserve">一、</w:t>
      </w:r>
      <w:r>
        <w:rPr>
          <w:rFonts w:hint="eastAsia" w:ascii="宋体" w:hAnsi="宋体" w:eastAsia="宋体" w:cs="宋体"/>
          <w:b/>
          <w:sz w:val="24"/>
        </w:rPr>
        <w:t xml:space="preserve">本项目不接受超过</w:t>
      </w:r>
      <w:r>
        <w:rPr>
          <w:rFonts w:hint="eastAsia" w:ascii="宋体" w:hAnsi="宋体" w:cs="宋体"/>
          <w:b/>
          <w:sz w:val="24"/>
          <w:u w:val="single"/>
          <w:lang w:val="en-US" w:eastAsia="zh-CN"/>
        </w:rPr>
        <w:t xml:space="preserve">224.33</w:t>
      </w:r>
      <w:r>
        <w:rPr>
          <w:rFonts w:hint="eastAsia" w:ascii="宋体" w:hAnsi="宋体" w:cs="宋体"/>
          <w:b/>
          <w:sz w:val="24"/>
          <w:u w:val="none"/>
          <w:lang w:val="en-US" w:eastAsia="zh-CN"/>
        </w:rPr>
        <w:t xml:space="preserve">万</w:t>
      </w:r>
      <w:r>
        <w:rPr>
          <w:rFonts w:hint="eastAsia" w:ascii="宋体" w:hAnsi="宋体" w:eastAsia="宋体" w:cs="宋体"/>
          <w:b/>
          <w:bCs/>
          <w:sz w:val="24"/>
          <w:u w:val="none"/>
        </w:rPr>
        <w:t xml:space="preserve">元</w:t>
      </w:r>
      <w:r>
        <w:rPr>
          <w:rFonts w:hint="eastAsia" w:ascii="宋体" w:hAnsi="宋体" w:eastAsia="宋体" w:cs="宋体"/>
          <w:b/>
          <w:sz w:val="24"/>
        </w:rPr>
        <w:t xml:space="preserve">（采购项目预算金额）的报价</w:t>
      </w:r>
      <w:r>
        <w:rPr>
          <w:rFonts w:hint="eastAsia" w:ascii="宋体" w:hAnsi="宋体" w:eastAsia="宋体" w:cs="宋体"/>
          <w:b/>
          <w:sz w:val="24"/>
          <w:lang w:eastAsia="zh-CN"/>
        </w:rPr>
        <w:t xml:space="preserve">。</w:t>
      </w:r>
      <w:r/>
    </w:p>
    <w:p>
      <w:pPr>
        <w:pStyle w:val="127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二、项目</w:t>
      </w:r>
      <w:r>
        <w:rPr>
          <w:rFonts w:hint="eastAsia"/>
          <w:b/>
          <w:bCs/>
          <w:color w:val="auto"/>
          <w:highlight w:val="none"/>
          <w:lang w:val="en-US" w:eastAsia="zh-CN"/>
        </w:rPr>
        <w:t xml:space="preserve">说明及概况</w:t>
      </w:r>
      <w:r>
        <w:rPr>
          <w:rFonts w:hint="eastAsia"/>
          <w:b/>
          <w:bCs/>
          <w:color w:val="auto"/>
          <w:highlight w:val="none"/>
        </w:rPr>
        <w:t xml:space="preserve">：</w:t>
      </w:r>
      <w:r/>
    </w:p>
    <w:p>
      <w:pPr>
        <w:pStyle w:val="127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1、项目名称：</w:t>
      </w:r>
      <w:r>
        <w:rPr>
          <w:rFonts w:hint="eastAsia" w:ascii="宋体" w:hAnsi="宋体" w:cs="宋体"/>
          <w:b/>
          <w:bCs/>
          <w:color w:val="auto"/>
          <w:sz w:val="24"/>
          <w:szCs w:val="24"/>
          <w:lang w:val="en-US" w:eastAsia="zh-CN"/>
        </w:rPr>
        <w:t xml:space="preserve">民祥园路雨污分流改造工程工后道路恢复工程</w:t>
      </w:r>
      <w:r/>
    </w:p>
    <w:p>
      <w:pPr>
        <w:pStyle w:val="1275"/>
        <w:ind w:firstLine="482"/>
        <w:keepLines w:val="0"/>
        <w:keepNext w:val="0"/>
        <w:pageBreakBefore w:val="0"/>
        <w:spacing w:before="0" w:beforeAutospacing="0" w:after="0" w:afterAutospacing="0" w:line="360" w:lineRule="auto"/>
        <w:rPr>
          <w:rFonts w:hint="default"/>
          <w:b/>
          <w:bCs/>
          <w:color w:val="auto"/>
          <w:highlight w:val="none"/>
          <w:lang w:val="en-US" w:eastAsia="zh-CN"/>
        </w:rPr>
        <w:outlineLvl w:val="9"/>
      </w:pPr>
      <w:r>
        <w:rPr>
          <w:rFonts w:hint="eastAsia"/>
          <w:b/>
          <w:bCs/>
          <w:color w:val="auto"/>
          <w:highlight w:val="none"/>
        </w:rPr>
        <w:t xml:space="preserve">2、项目地址（建设地点）：</w:t>
      </w:r>
      <w:r>
        <w:rPr>
          <w:rFonts w:hint="eastAsia"/>
          <w:b/>
          <w:bCs/>
          <w:color w:val="auto"/>
          <w:highlight w:val="none"/>
          <w:lang w:val="en-US" w:eastAsia="zh-CN"/>
        </w:rPr>
        <w:t xml:space="preserve">本次工程位于徐州市。</w:t>
      </w:r>
      <w:r/>
    </w:p>
    <w:p>
      <w:pPr>
        <w:pStyle w:val="127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3、工期</w:t>
      </w:r>
      <w:r>
        <w:rPr>
          <w:rFonts w:hint="eastAsia"/>
          <w:b/>
          <w:bCs/>
          <w:color w:val="auto"/>
          <w:highlight w:val="none"/>
          <w:lang w:val="en-US" w:eastAsia="zh-CN"/>
        </w:rPr>
        <w:t xml:space="preserve">要求</w:t>
      </w:r>
      <w:r>
        <w:rPr>
          <w:rFonts w:hint="eastAsia"/>
          <w:b/>
          <w:bCs/>
          <w:color w:val="auto"/>
          <w:highlight w:val="none"/>
        </w:rPr>
        <w:t xml:space="preserve">：</w:t>
      </w:r>
      <w:r>
        <w:rPr>
          <w:rFonts w:hint="eastAsia"/>
          <w:b/>
          <w:bCs/>
          <w:color w:val="auto"/>
          <w:highlight w:val="none"/>
          <w:lang w:val="en-US" w:eastAsia="zh-CN"/>
        </w:rPr>
        <w:t xml:space="preserve">90</w:t>
      </w:r>
      <w:r>
        <w:rPr>
          <w:rFonts w:hint="eastAsia"/>
          <w:b/>
          <w:bCs/>
          <w:color w:val="auto"/>
          <w:highlight w:val="none"/>
        </w:rPr>
        <w:t xml:space="preserve">日历天（具体工期应配合本项目排水管网施工工期要求）。</w:t>
      </w:r>
      <w:r/>
    </w:p>
    <w:p>
      <w:pPr>
        <w:pStyle w:val="1275"/>
        <w:ind w:firstLine="482"/>
        <w:keepLines w:val="0"/>
        <w:keepNext w:val="0"/>
        <w:pageBreakBefore w:val="0"/>
        <w:spacing w:before="0" w:beforeAutospacing="0" w:after="0" w:afterAutospacing="0" w:line="360" w:lineRule="auto"/>
        <w:rPr>
          <w:rFonts w:hint="eastAsia"/>
          <w:b/>
          <w:bCs/>
          <w:i w:val="0"/>
          <w:iCs w:val="0"/>
          <w:color w:val="auto"/>
          <w:highlight w:val="none"/>
        </w:rPr>
        <w:outlineLvl w:val="9"/>
      </w:pPr>
      <w:r>
        <w:rPr>
          <w:rFonts w:hint="eastAsia"/>
          <w:b/>
          <w:bCs/>
          <w:i w:val="0"/>
          <w:iCs w:val="0"/>
          <w:color w:val="auto"/>
          <w:highlight w:val="none"/>
        </w:rPr>
        <w:t xml:space="preserve">4、工程质量：合格，通过相关部门验收。未达到质量要求的，</w:t>
      </w:r>
      <w:r>
        <w:rPr>
          <w:rFonts w:hint="eastAsia"/>
          <w:b/>
          <w:bCs/>
          <w:i w:val="0"/>
          <w:iCs w:val="0"/>
          <w:color w:val="auto"/>
          <w:highlight w:val="none"/>
          <w:lang w:val="en-US" w:eastAsia="zh-CN"/>
        </w:rPr>
        <w:t xml:space="preserve">供应商</w:t>
      </w:r>
      <w:r>
        <w:rPr>
          <w:rFonts w:hint="eastAsia"/>
          <w:b/>
          <w:bCs/>
          <w:i w:val="0"/>
          <w:iCs w:val="0"/>
          <w:color w:val="auto"/>
          <w:highlight w:val="none"/>
        </w:rPr>
        <w:t xml:space="preserve">负责无条件返工，直至达到要求，所发生的费用由</w:t>
      </w:r>
      <w:r>
        <w:rPr>
          <w:rFonts w:hint="eastAsia"/>
          <w:b/>
          <w:bCs/>
          <w:i w:val="0"/>
          <w:iCs w:val="0"/>
          <w:color w:val="auto"/>
          <w:highlight w:val="none"/>
          <w:lang w:val="en-US" w:eastAsia="zh-CN"/>
        </w:rPr>
        <w:t xml:space="preserve">供应商</w:t>
      </w:r>
      <w:r>
        <w:rPr>
          <w:rFonts w:hint="eastAsia"/>
          <w:b/>
          <w:bCs/>
          <w:i w:val="0"/>
          <w:iCs w:val="0"/>
          <w:color w:val="auto"/>
          <w:highlight w:val="none"/>
        </w:rPr>
        <w:t xml:space="preserve">承担，</w:t>
      </w:r>
      <w:r>
        <w:rPr>
          <w:rFonts w:hint="eastAsia"/>
          <w:b/>
          <w:bCs/>
          <w:i w:val="0"/>
          <w:iCs w:val="0"/>
          <w:color w:val="auto"/>
          <w:highlight w:val="none"/>
          <w:lang w:val="en-US" w:eastAsia="zh-CN"/>
        </w:rPr>
        <w:t xml:space="preserve">供应商</w:t>
      </w:r>
      <w:r>
        <w:rPr>
          <w:rFonts w:hint="eastAsia"/>
          <w:b/>
          <w:bCs/>
          <w:i w:val="0"/>
          <w:iCs w:val="0"/>
          <w:color w:val="auto"/>
          <w:highlight w:val="none"/>
        </w:rPr>
        <w:t xml:space="preserve">还应赔偿因此给</w:t>
      </w:r>
      <w:r>
        <w:rPr>
          <w:rFonts w:hint="eastAsia"/>
          <w:b/>
          <w:bCs/>
          <w:i w:val="0"/>
          <w:iCs w:val="0"/>
          <w:color w:val="auto"/>
          <w:highlight w:val="none"/>
          <w:lang w:val="en-US" w:eastAsia="zh-CN"/>
        </w:rPr>
        <w:t xml:space="preserve">采购</w:t>
      </w:r>
      <w:r>
        <w:rPr>
          <w:rFonts w:hint="eastAsia"/>
          <w:b/>
          <w:bCs/>
          <w:i w:val="0"/>
          <w:iCs w:val="0"/>
          <w:color w:val="auto"/>
          <w:highlight w:val="none"/>
        </w:rPr>
        <w:t xml:space="preserve">人造成的损失。本项目验收按照《江苏省政府采购履约验收管理办法》执行，对履约验收发生的检测（检验）费、验收小组成员中的专业技术人员费用等支出，均由</w:t>
      </w:r>
      <w:r>
        <w:rPr>
          <w:rFonts w:hint="eastAsia"/>
          <w:b/>
          <w:bCs/>
          <w:i w:val="0"/>
          <w:iCs w:val="0"/>
          <w:color w:val="auto"/>
          <w:highlight w:val="none"/>
          <w:lang w:val="en-US" w:eastAsia="zh-CN"/>
        </w:rPr>
        <w:t xml:space="preserve">供应商</w:t>
      </w:r>
      <w:r>
        <w:rPr>
          <w:rFonts w:hint="eastAsia"/>
          <w:b/>
          <w:bCs/>
          <w:i w:val="0"/>
          <w:iCs w:val="0"/>
          <w:color w:val="auto"/>
          <w:highlight w:val="none"/>
        </w:rPr>
        <w:t xml:space="preserve">承担，执行标准参照江苏省政府采购专家评审费，</w:t>
      </w:r>
      <w:r>
        <w:rPr>
          <w:rFonts w:hint="eastAsia"/>
          <w:b/>
          <w:bCs/>
          <w:i w:val="0"/>
          <w:iCs w:val="0"/>
          <w:color w:val="auto"/>
          <w:highlight w:val="none"/>
          <w:lang w:val="en-US" w:eastAsia="zh-CN"/>
        </w:rPr>
        <w:t xml:space="preserve">采购人</w:t>
      </w:r>
      <w:r>
        <w:rPr>
          <w:rFonts w:hint="eastAsia"/>
          <w:b/>
          <w:bCs/>
          <w:i w:val="0"/>
          <w:iCs w:val="0"/>
          <w:color w:val="auto"/>
          <w:highlight w:val="none"/>
        </w:rPr>
        <w:t xml:space="preserve">不再支付其它任何费用。</w:t>
      </w:r>
      <w:r/>
    </w:p>
    <w:p>
      <w:pPr>
        <w:pStyle w:val="1275"/>
        <w:ind w:firstLine="482"/>
        <w:keepLines w:val="0"/>
        <w:keepNext w:val="0"/>
        <w:pageBreakBefore w:val="0"/>
        <w:spacing w:before="0" w:beforeAutospacing="0" w:after="0" w:afterAutospacing="0" w:line="360" w:lineRule="auto"/>
        <w:rPr>
          <w:rFonts w:hint="eastAsia"/>
          <w:b w:val="0"/>
          <w:bCs w:val="0"/>
          <w:color w:val="auto"/>
          <w:highlight w:val="none"/>
        </w:rPr>
        <w:outlineLvl w:val="9"/>
      </w:pPr>
      <w:r>
        <w:rPr>
          <w:rFonts w:hint="eastAsia"/>
          <w:b w:val="0"/>
          <w:bCs w:val="0"/>
          <w:color w:val="auto"/>
          <w:highlight w:val="none"/>
        </w:rPr>
        <w:t xml:space="preserve">5、</w:t>
      </w:r>
      <w:r>
        <w:rPr>
          <w:rFonts w:hint="eastAsia"/>
          <w:b w:val="0"/>
          <w:bCs w:val="0"/>
          <w:color w:val="auto"/>
          <w:highlight w:val="none"/>
          <w:lang w:val="en-US" w:eastAsia="zh-CN"/>
        </w:rPr>
        <w:t xml:space="preserve">项目概况及</w:t>
      </w:r>
      <w:r>
        <w:rPr>
          <w:rFonts w:hint="eastAsia"/>
          <w:b w:val="0"/>
          <w:bCs w:val="0"/>
          <w:color w:val="auto"/>
          <w:highlight w:val="none"/>
        </w:rPr>
        <w:t xml:space="preserve">范围：</w:t>
      </w:r>
      <w:r>
        <w:rPr>
          <w:rFonts w:hint="eastAsia"/>
          <w:b w:val="0"/>
          <w:bCs w:val="0"/>
          <w:color w:val="auto"/>
          <w:highlight w:val="none"/>
          <w:lang w:eastAsia="zh-CN"/>
        </w:rPr>
        <w:t xml:space="preserve">主要包含车行道沟槽恢复、现浇混凝土人行道垫层、安砌侧石-花岗岩、水泥混凝土板切缝等，详见工程量清单及施工图所含全部内容</w:t>
      </w:r>
      <w:r>
        <w:rPr>
          <w:rFonts w:hint="eastAsia"/>
          <w:b w:val="0"/>
          <w:bCs w:val="0"/>
          <w:color w:val="auto"/>
          <w:highlight w:val="none"/>
        </w:rPr>
        <w:t xml:space="preserve">。</w:t>
      </w:r>
      <w:r/>
    </w:p>
    <w:p>
      <w:pPr>
        <w:pStyle w:val="127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6、现场自然及施工条件：要求供应商</w:t>
      </w:r>
      <w:r>
        <w:rPr>
          <w:rFonts w:hint="eastAsia"/>
          <w:color w:val="auto"/>
          <w:highlight w:val="none"/>
          <w:lang w:val="en-US" w:eastAsia="zh-CN"/>
        </w:rPr>
        <w:t xml:space="preserve">自行</w:t>
      </w:r>
      <w:r>
        <w:rPr>
          <w:rFonts w:hint="eastAsia"/>
          <w:color w:val="auto"/>
          <w:highlight w:val="none"/>
        </w:rPr>
        <w:t xml:space="preserve">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7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7、现场踏勘：自行踏勘现场。</w:t>
      </w:r>
      <w:r/>
    </w:p>
    <w:p>
      <w:pPr>
        <w:pStyle w:val="127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说明：</w:t>
      </w:r>
      <w:r/>
    </w:p>
    <w:p>
      <w:pPr>
        <w:pStyle w:val="127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（1）供应商对施工现场进行踏勘，以获取编制响应文件所需的现场信息资料。</w:t>
      </w:r>
      <w:r/>
    </w:p>
    <w:p>
      <w:pPr>
        <w:pStyle w:val="127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（2）供应商对本磋商文件所作出的理解、推论和解释由其自己负责。</w:t>
      </w:r>
      <w:r/>
    </w:p>
    <w:p>
      <w:pPr>
        <w:pStyle w:val="127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（3）由于现场踏勘没有进行或者不详细所导致的一切问题均由供应商自行负责。</w:t>
      </w:r>
      <w:r/>
    </w:p>
    <w:p>
      <w:pPr>
        <w:pStyle w:val="127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（4）供应商应承担现场踏勘的责任和风险，现场踏勘费用由供应商自己承担。</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8、承包方式：包工包料。</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9、本工程采用的技术规范：执行现行技术规范：</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执行国家、江苏省及徐州市颁发的现行行业规范、相关标准及相关文件。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10、工程建设地点的现场条件：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现场自然条件：供应商自行踏勘现场获取。（包括：现场环境、地形、地貌、地质、水文、地震烈度及气温、雨雪量、风向、风力等）</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现场施工条件：供应商踏勘现场获取。</w:t>
      </w:r>
      <w:r/>
    </w:p>
    <w:p>
      <w:pPr>
        <w:ind w:firstLine="480"/>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（包括：建设用地面积、建筑物占地面积、场地情况、施工用水、电及有关勘探资料等）</w:t>
      </w:r>
      <w:r/>
    </w:p>
    <w:p>
      <w:pPr>
        <w:ind w:firstLine="482"/>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三、工程量清单</w:t>
      </w:r>
      <w:r/>
    </w:p>
    <w:p>
      <w:pPr>
        <w:pStyle w:val="1025"/>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1、工程量清单编制说明：</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本工程量清单是依据现行国家标准《建设工程工程量清单计价规范》(GB50500-2013)及其9本计算规范(以下简称“计价规范”)、地方规定以及磋商文件中包括的图纸等编制。</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1.2 本工程量清单应与磋商文件中通用合同条款、专用合同条款、技术标准和要求等章节内容一起阅读和理解。</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本工程量清单仅是</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的共同基础，竣工结算的工程量按合同约定确定。合同价格的确定以及价款支付应遵循合同条款(包括通用合同条款和专用合同条款)、技术标准和要求以及本章的有关约定。</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本条第1.1款中约定的计量和计价规则适用于合同履约过程中工程量计量与价款支付、工程变更、索赔和工程结算。</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1.5 本</w:t>
      </w:r>
      <w:r>
        <w:rPr>
          <w:rFonts w:hint="eastAsia" w:ascii="宋体" w:hAnsi="宋体" w:cs="宋体"/>
          <w:color w:val="auto"/>
          <w:sz w:val="24"/>
          <w:highlight w:val="none"/>
          <w:lang w:val="en-US" w:eastAsia="zh-CN"/>
        </w:rPr>
        <w:t xml:space="preserve">清单要求</w:t>
      </w:r>
      <w:r>
        <w:rPr>
          <w:rFonts w:hint="eastAsia" w:ascii="宋体" w:hAnsi="宋体" w:cs="宋体"/>
          <w:color w:val="auto"/>
          <w:sz w:val="24"/>
          <w:highlight w:val="none"/>
        </w:rPr>
        <w:t xml:space="preserve">是构成合同文件的已标价工程量清单的组成部分。</w:t>
      </w:r>
      <w:r/>
    </w:p>
    <w:p>
      <w:pPr>
        <w:pStyle w:val="1025"/>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2、响应报价编制要求</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应根据磋商文件中的有关计价要求，并按照下列依据自主报价，但不得低于成本。</w:t>
      </w:r>
      <w:r/>
    </w:p>
    <w:p>
      <w:pPr>
        <w:pStyle w:val="1025"/>
        <w:numPr>
          <w:ilvl w:val="0"/>
          <w:numId w:val="0"/>
        </w:numPr>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本磋商文件；</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《建设工程工程量清单计价规范》 (GB50500-2013) 及其9本计算规范；</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国家或省级、行业建设主管部门颁发的计价办法；</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企业定额，国家或省级、行业建设主管部门颁发的计价定额；</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磋商文件、招标工程量清单及其补充通知、答疑纪要；</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建设工程设计文件及相关资料；</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施工现场情况、工程特点及拟定的施工组织设计或施工方案；</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与建设项目相关的标准、规范等技术资料；</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市场价格信息或工程造价管理机构发布的工程造价信息；</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其他的相关资料。</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2.3 工程量清单</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价的单价或金额，应包括所需人工费、材料费、施工机具使用费、管理费和利润，以及一定范围内的风险费用。所谓“一定范围内的风险”是指合同约定的风险。</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2.4“</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汇总表”中的总价由分部分项工程费、措施项目费、其他项目费、规费和税金组成，并且“</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汇总表”中的总价应当与构成已标价工程量清单的分部分项工程费、措施项目费、其他项目费、规费、税金的合计金额一致。</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 分部分项工程和措施项目中的单价项目按下列要求报价：</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2.5.1分部分项工程和措施项目中的单价项目，应根据磋商文件和招标工程量清单确定综合单价。</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2.5.2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2.5.3“分部分项工程和单价措施项目清单与计价表”所列各项目的综合单价组成中，各项目的人工、材料和机械台班消耗量、管理费费率、利润费率由供应商按照其自身情况做充分的、竞争性考虑。</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2.5.4</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2.6措施项目中的总价项目按下列要求报价：</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2.6.1 总价措施项目中，以费率计算的，</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在</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时自主报价。</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2.6.2措施项目清单中的安全文明施工费应按国家、省级或行业建设主管部门的规定计价，不得作为竞争性费用。</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2.6.3采购人提供的措施项目清单，供应商在报价时应充分、全面地阅读和理解磋商文件的相关内容和约定，包括“技术规范”的相关约定，详实了解工程场地及其周围环境，充分考虑工程特点及拟定的施工方案和施工组织设计，</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可根据工程实际与施工组织设计增补总价措施项目，但不应更改采购人已列措施项目。</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2.6.4“总价措施项目清单与计价表”中所填写的报价金额，应全面涵盖磋商文件约定的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中标后施工、竣工、交付本工程并维修其任何缺陷所需要履行的责任和义务的全部费用。</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2.7其他项目清单费应按下列规定报价：</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2.7.1计日工按“计日工表”中列出的项目和估算数量，自主确定综合单价并计算计日工金额。</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2.8 规费和税金应按“规费、税金项目计价表”所列项目并根据国家、省级或行业建设主管部门的有关规定列项和计算，不得作为竞争性费用。</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2.9 除磋商文件有强制性规定以及不可竞争部分以外，</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自主确定，但不得低于成本。</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2.10 工程量清单计价所涉及的生产资源(包括各类人工、材料、工程设备、施工设备、临时设施、临时用水、临时用电等)的价格，应根据自身的信息渠道和采购渠道，分析其市场价格水平并判断其整个施工周期内的变化趋势，体现</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自身的管理水平、技术水平和综合实力。</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2.11 管理费应由供应商在保证不低于其成本的基础上做竞争性考虑；利润由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根据自身情况和综合实力做竞争性考虑。</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2.12 响应报价中应考虑磋商文件中要求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承担的风险范围以及相关的费用。</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2.13 总价为</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在响应文件中提出的各项支付金额的总和，为实施、完成招标工程并修补缺陷以及履行磋商文件中约定的风险范围内的所有责任和义务所发生的全部费用。</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2.14 有关报价的其他要求： 执行《省住房城乡建设厅关于调整建设工程按质论价等费用计取方法的公告》（江苏省住房和城乡建设厅〔2018〕第24号）规定。</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2.15</w:t>
      </w:r>
      <w:r>
        <w:rPr>
          <w:rFonts w:hint="eastAsia" w:ascii="宋体" w:hAnsi="宋体" w:cs="宋体"/>
          <w:color w:val="auto"/>
          <w:sz w:val="24"/>
          <w:highlight w:val="none"/>
        </w:rPr>
        <w:t xml:space="preserve">检验试验费：因本工程需要所做的全部检验、试验及检测相关费用，由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自行考虑风险并计入报价中，结算时不予调整。</w:t>
      </w:r>
      <w:r/>
    </w:p>
    <w:p>
      <w:pPr>
        <w:pStyle w:val="1025"/>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3、其他说明</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3.1词语和定义</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3.1.1 同义词语</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本磋商文件中使用的词语“采购人（招标人）”和“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”分别与合同条款中定义的“发包人”和“承包人”同义。</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 工程量差异调整</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highlight w:val="none"/>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清单编制范围：详见工程量清单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另附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1025"/>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编制依据</w:t>
      </w:r>
      <w:r/>
    </w:p>
    <w:p>
      <w:pPr>
        <w:pStyle w:val="1025"/>
        <w:ind w:firstLine="480"/>
        <w:jc w:val="left"/>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.1本工程清单执行现行国家标准《建设工程工程量清单计价规范》（GB50500－2013）、《市政工程工程量计算规范》（GB50857-2013）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《房屋建筑与装饰工程工程量计算规范</w:t>
      </w:r>
      <w:r>
        <w:rPr>
          <w:rFonts w:hint="eastAsia" w:ascii="宋体" w:hAnsi="宋体" w:cs="宋体"/>
          <w:color w:val="auto"/>
          <w:sz w:val="24"/>
          <w:highlight w:val="none"/>
        </w:rPr>
        <w:t xml:space="preserve">》（GB50854-2013）、《通用安装工程工程量计算规范》（GB50857-2013），定额依据《江苏省建筑与装饰工程计价定额》（2014版）、《江苏省安装工程计价定额》（2014版），取费依据《江苏省建设工程费用定额》（2014版）、营改增苏建价〔2016〕154配套文件、《省住房城乡建设厅关于调整建设工程按质论价等费用计取方法的公告》（江苏省住房和城乡建设厅〔2018〕第24号）、《省住房城乡建设厅关于建筑工人实名制费用计取方法的公告》（[2019]第19号文）及有关文件规定，采购人提供的设计图纸。</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扬尘污染防治增加费、社会保险费、住房公积金、税金）。</w:t>
      </w:r>
      <w:r/>
    </w:p>
    <w:p>
      <w:pPr>
        <w:pStyle w:val="1025"/>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.2 人工工日单价执行苏建函价〔</w:t>
      </w:r>
      <w:r>
        <w:rPr>
          <w:rFonts w:hint="eastAsia" w:ascii="宋体" w:hAnsi="宋体" w:cs="宋体"/>
          <w:b/>
          <w:bCs/>
          <w:color w:val="auto"/>
          <w:sz w:val="24"/>
          <w:highlight w:val="none"/>
          <w:lang w:eastAsia="zh-CN"/>
        </w:rPr>
        <w:t xml:space="preserve">20</w:t>
      </w:r>
      <w:r>
        <w:rPr>
          <w:rFonts w:hint="eastAsia" w:ascii="宋体" w:hAnsi="宋体" w:cs="宋体"/>
          <w:b/>
          <w:bCs/>
          <w:color w:val="auto"/>
          <w:sz w:val="24"/>
          <w:highlight w:val="none"/>
          <w:lang w:val="en-US" w:eastAsia="zh-CN"/>
        </w:rPr>
        <w:t xml:space="preserve">25</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66</w:t>
      </w:r>
      <w:r>
        <w:rPr>
          <w:rFonts w:hint="eastAsia" w:ascii="宋体" w:hAnsi="宋体" w:cs="宋体"/>
          <w:b/>
          <w:bCs/>
          <w:color w:val="auto"/>
          <w:sz w:val="24"/>
          <w:highlight w:val="none"/>
        </w:rPr>
        <w:t xml:space="preserve">号文件。</w:t>
      </w:r>
      <w:r/>
    </w:p>
    <w:p>
      <w:pPr>
        <w:pStyle w:val="1025"/>
        <w:ind w:firstLine="482"/>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.3 招标控制价编制材料价格参考</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年第</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期</w:t>
      </w:r>
      <w:r>
        <w:rPr>
          <w:rFonts w:hint="eastAsia" w:ascii="宋体" w:hAnsi="宋体" w:cs="宋体"/>
          <w:color w:val="auto"/>
          <w:sz w:val="24"/>
          <w:highlight w:val="none"/>
        </w:rPr>
        <w:t xml:space="preserve">《徐州工程造价信息》中的指导价，指导价没有的材料参照市场材料参考价。供应商的材料价格根据市场行情自主报价。</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.4 安全文明施工总价措施费只计算安全文明施工基本费，根据江苏省城乡建设厅〔2018〕第24号文增列扬尘污染防治增加费。</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.5 规费计算社会保障费和住房公积金。</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.6 税金按增值税一般计税法执行苏建函价〔2019〕178号文按9%计算。</w:t>
      </w:r>
      <w:r/>
    </w:p>
    <w:p>
      <w:pPr>
        <w:pStyle w:val="1025"/>
        <w:ind w:firstLine="480"/>
        <w:keepLines w:val="0"/>
        <w:keepNext w:val="0"/>
        <w:pageBreakBefore w:val="0"/>
        <w:spacing w:after="0"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其他补充说明：本工程变更或新增项目，磋商响应文件中有相同或类似项目的，参照响应文件中清单单价认定；无相同或类似项目的，按江苏省2014相关专业定额、徐州市造价信息（参见上）进行组价计取单价。新组单价须按照控制价与合同价的下浮比例进行下浮。</w:t>
      </w:r>
      <w:r/>
    </w:p>
    <w:p>
      <w:pPr>
        <w:pStyle w:val="1025"/>
        <w:ind w:firstLine="482"/>
        <w:keepLines w:val="0"/>
        <w:keepNext w:val="0"/>
        <w:pageBreakBefore w:val="0"/>
        <w:spacing w:after="0" w:line="360" w:lineRule="auto"/>
        <w:rPr>
          <w:rFonts w:hint="default"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四、项目验收要求：</w:t>
      </w:r>
      <w:r>
        <w:rPr>
          <w:rFonts w:hint="default" w:ascii="宋体" w:hAnsi="宋体" w:cs="宋体"/>
          <w:b/>
          <w:bCs/>
          <w:color w:val="auto"/>
          <w:sz w:val="24"/>
          <w:highlight w:val="none"/>
          <w:lang w:val="en-US" w:eastAsia="zh-CN"/>
        </w:rPr>
        <w:t xml:space="preserve">合格，通过相关部门验收。</w:t>
      </w:r>
      <w:r/>
    </w:p>
    <w:p>
      <w:pPr>
        <w:pStyle w:val="1025"/>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、低于成本报价：</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在</w:t>
      </w:r>
      <w:r>
        <w:rPr>
          <w:rFonts w:hint="eastAsia" w:ascii="宋体" w:hAnsi="宋体" w:cs="宋体"/>
          <w:color w:val="auto"/>
          <w:sz w:val="24"/>
          <w:highlight w:val="none"/>
          <w:lang w:val="en-US" w:eastAsia="zh-CN"/>
        </w:rPr>
        <w:t xml:space="preserve">评审</w:t>
      </w:r>
      <w:r>
        <w:rPr>
          <w:rFonts w:hint="eastAsia" w:ascii="宋体" w:hAnsi="宋体" w:cs="宋体"/>
          <w:color w:val="auto"/>
          <w:sz w:val="24"/>
          <w:highlight w:val="none"/>
        </w:rPr>
        <w:t xml:space="preserve">过程中，</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发现供应商的报价明显低于其他报价，使得其报价可能低于其个别成本的，应当要求该供应商作出书面说明并提供相关证明材料。供应商不能合理说明或者不能提供相关证明材料的，由</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认定该供应商以低于成本报价，其响应文件应作无效响应文件处理。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2、磋商小组</w:t>
      </w:r>
      <w:r>
        <w:rPr>
          <w:rFonts w:hint="eastAsia" w:ascii="宋体" w:hAnsi="宋体" w:cs="宋体"/>
          <w:color w:val="auto"/>
          <w:sz w:val="24"/>
          <w:highlight w:val="none"/>
        </w:rPr>
        <w:t xml:space="preserve">全体成员三分之二以上认为该供应商不能合理说明或者不能提供相关证明材料的，认定该供应商以低于成本报价，其响应文件应作无效响应文件处理。持有异议的</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成员可以书面方式阐述其不同意见和理由，拒绝签字且不陈述其不同意见和理由的，视为同意。</w:t>
      </w:r>
      <w:r/>
    </w:p>
    <w:p>
      <w:pPr>
        <w:pStyle w:val="1025"/>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pStyle w:val="1025"/>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、项目相关要求</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1、供应商报价时需考虑完成本项目内容所涉及的人工费、材料费、机械费、税费、验收等相关的一切费用。</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2、供应商应根据本项目实际情况，合理配置人员，</w:t>
      </w:r>
      <w:r>
        <w:rPr>
          <w:rFonts w:hint="eastAsia" w:ascii="宋体" w:hAnsi="宋体" w:cs="宋体"/>
          <w:color w:val="auto"/>
          <w:sz w:val="24"/>
          <w:highlight w:val="none"/>
        </w:rPr>
        <w:t xml:space="preserve">项目</w:t>
      </w:r>
      <w:r>
        <w:rPr>
          <w:rFonts w:hint="eastAsia" w:ascii="宋体" w:hAnsi="宋体" w:cs="宋体"/>
          <w:color w:val="auto"/>
          <w:sz w:val="24"/>
          <w:highlight w:val="none"/>
        </w:rPr>
        <w:t xml:space="preserve">经理</w:t>
      </w:r>
      <w:r>
        <w:rPr>
          <w:rFonts w:hint="eastAsia" w:ascii="宋体" w:hAnsi="宋体" w:cs="宋体"/>
          <w:color w:val="auto"/>
          <w:sz w:val="24"/>
          <w:highlight w:val="none"/>
        </w:rPr>
        <w:t xml:space="preserve">需</w:t>
      </w:r>
      <w:r>
        <w:rPr>
          <w:rFonts w:hint="eastAsia" w:ascii="宋体" w:hAnsi="宋体" w:cs="宋体"/>
          <w:color w:val="auto"/>
          <w:sz w:val="24"/>
          <w:highlight w:val="none"/>
        </w:rPr>
        <w:t xml:space="preserve">无</w:t>
      </w:r>
      <w:r>
        <w:rPr>
          <w:rFonts w:hint="eastAsia" w:ascii="宋体" w:hAnsi="宋体" w:cs="宋体"/>
          <w:color w:val="auto"/>
          <w:sz w:val="24"/>
          <w:highlight w:val="none"/>
        </w:rPr>
        <w:t xml:space="preserve">其他</w:t>
      </w:r>
      <w:r>
        <w:rPr>
          <w:rFonts w:hint="eastAsia" w:ascii="宋体" w:hAnsi="宋体" w:cs="宋体"/>
          <w:color w:val="auto"/>
          <w:sz w:val="24"/>
          <w:highlight w:val="none"/>
        </w:rPr>
        <w:t xml:space="preserve">在建</w:t>
      </w:r>
      <w:r>
        <w:rPr>
          <w:rFonts w:hint="eastAsia" w:ascii="宋体" w:hAnsi="宋体" w:cs="宋体"/>
          <w:color w:val="auto"/>
          <w:sz w:val="24"/>
          <w:highlight w:val="none"/>
        </w:rPr>
        <w:t xml:space="preserve">工程</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除项目经理外，安全员、质检员、施工员、预算员、材料员等人员应经验丰富，确保项目顺利实施。</w:t>
      </w:r>
      <w:r/>
    </w:p>
    <w:p>
      <w:pPr>
        <w:pStyle w:val="1025"/>
        <w:ind w:firstLine="480"/>
        <w:keepLines w:val="0"/>
        <w:keepNext w:val="0"/>
        <w:pageBreakBefore w:val="0"/>
        <w:spacing w:after="0" w:line="360" w:lineRule="auto"/>
        <w:rPr>
          <w:rFonts w:hint="eastAsia" w:ascii="宋体" w:hAnsi="宋体" w:eastAsia="宋体" w:cs="宋体"/>
          <w:color w:val="auto"/>
          <w:sz w:val="24"/>
          <w:highlight w:val="none"/>
          <w:lang w:eastAsia="zh-CN"/>
        </w:rPr>
        <w:outlineLvl w:val="9"/>
      </w:pPr>
      <w:r>
        <w:rPr>
          <w:rFonts w:hint="eastAsia" w:ascii="宋体" w:hAnsi="宋体" w:cs="宋体"/>
          <w:color w:val="auto"/>
          <w:sz w:val="24"/>
          <w:highlight w:val="none"/>
        </w:rPr>
        <w:t xml:space="preserve">3、供应商对项目现场和周围环境进行实地踏勘，合理编制本项目</w:t>
      </w:r>
      <w:r>
        <w:rPr>
          <w:rFonts w:hint="eastAsia" w:ascii="宋体" w:hAnsi="宋体" w:eastAsia="宋体" w:cs="宋体"/>
          <w:sz w:val="24"/>
          <w:lang w:val="en-US" w:eastAsia="zh-CN"/>
        </w:rPr>
        <w:t xml:space="preserve">施工组织设计方案</w:t>
      </w:r>
      <w:r>
        <w:rPr>
          <w:rFonts w:hint="eastAsia" w:ascii="宋体" w:hAnsi="宋体" w:cs="宋体"/>
          <w:color w:val="auto"/>
          <w:sz w:val="24"/>
          <w:highlight w:val="none"/>
        </w:rPr>
        <w:t xml:space="preserve">，</w:t>
      </w:r>
      <w:r>
        <w:rPr>
          <w:rFonts w:hint="eastAsia" w:ascii="宋体" w:hAnsi="宋体" w:eastAsia="宋体" w:cs="宋体"/>
          <w:sz w:val="24"/>
          <w:lang w:val="en-US" w:eastAsia="zh-CN"/>
        </w:rPr>
        <w:t xml:space="preserve">施工组织设计方案</w:t>
      </w:r>
      <w:r>
        <w:rPr>
          <w:rFonts w:hint="eastAsia" w:ascii="宋体" w:hAnsi="宋体" w:cs="宋体"/>
          <w:color w:val="auto"/>
          <w:sz w:val="24"/>
          <w:highlight w:val="none"/>
        </w:rPr>
        <w:t xml:space="preserve">应至少包含：总体概述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施工进度计划和各阶段进度的保证措施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各分部分项工程的施工方案、质量保证措施及分段施工方案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项目管理班子人员配备、素质及管理经验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关键施工技术、工艺及工程项目实施的重点、难点和解决方案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安全文明施工及环境保护措施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劳动力、机械设备和材料投入计划</w:t>
      </w:r>
      <w:r>
        <w:rPr>
          <w:rFonts w:hint="eastAsia" w:ascii="宋体" w:hAnsi="宋体" w:cs="宋体"/>
          <w:color w:val="auto"/>
          <w:sz w:val="24"/>
          <w:highlight w:val="none"/>
          <w:lang w:eastAsia="zh-CN"/>
        </w:rPr>
        <w:t xml:space="preserve">。</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5、承包人对工程建设期间扬尘治理工作负主体责任。应制定施工现场扬尘污染防治专项方案，按照承包工程范围做好扬尘污染防治措施的落实。方案必须符合我市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徐州市扬尘污染防治条例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、《徐州市市区扬尘污染防治办法》和</w:t>
      </w:r>
      <w:r>
        <w:rPr>
          <w:rFonts w:ascii="Segoe UI" w:hAnsi="Segoe UI" w:eastAsia="Segoe UI" w:cs="Segoe UI"/>
          <w:i w:val="0"/>
          <w:iCs w:val="0"/>
          <w:caps w:val="0"/>
          <w:spacing w:val="0"/>
          <w:sz w:val="24"/>
          <w:szCs w:val="24"/>
          <w:u w:val="none"/>
          <w:shd w:val="clear" w:color="auto" w:fill="ffffff"/>
        </w:rPr>
        <w:t xml:space="preserve">《徐州市市区工地扬尘污染管理规范（试行）》</w:t>
      </w:r>
      <w:r>
        <w:rPr>
          <w:rFonts w:hint="eastAsia" w:ascii="宋体" w:hAnsi="宋体" w:eastAsia="宋体" w:cs="宋体"/>
          <w:color w:val="auto"/>
          <w:sz w:val="24"/>
          <w:szCs w:val="24"/>
          <w:highlight w:val="none"/>
          <w:u w:val="none"/>
        </w:rPr>
        <w:t xml:space="preserve">（徐空气提升办﹝2018﹞11 号）</w:t>
      </w:r>
      <w:r>
        <w:rPr>
          <w:rFonts w:hint="eastAsia" w:ascii="宋体" w:hAnsi="宋体" w:cs="宋体"/>
          <w:color w:val="auto"/>
          <w:sz w:val="24"/>
          <w:highlight w:val="none"/>
        </w:rPr>
        <w:t xml:space="preserve">关于扬尘管控的相关规定要求。</w:t>
      </w:r>
      <w:r/>
    </w:p>
    <w:p>
      <w:pPr>
        <w:pStyle w:val="1025"/>
        <w:ind w:firstLine="480"/>
        <w:keepLines w:val="0"/>
        <w:keepNext w:val="0"/>
        <w:pageBreakBefore w:val="0"/>
        <w:spacing w:after="0" w:line="360" w:lineRule="auto"/>
        <w:rPr>
          <w:rFonts w:hint="eastAsia" w:ascii="宋体" w:hAnsi="宋体" w:eastAsia="宋体" w:cs="宋体"/>
          <w:b/>
          <w:color w:val="auto"/>
          <w:sz w:val="24"/>
          <w:highlight w:val="none"/>
          <w:lang w:eastAsia="zh-CN"/>
        </w:rPr>
        <w:outlineLvl w:val="9"/>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w:t>
      </w:r>
      <w:r/>
    </w:p>
    <w:p>
      <w:pPr>
        <w:pStyle w:val="1025"/>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、本项目无效</w:t>
      </w:r>
      <w:r>
        <w:rPr>
          <w:rFonts w:hint="eastAsia" w:ascii="宋体" w:hAnsi="宋体" w:cs="宋体"/>
          <w:b/>
          <w:bCs/>
          <w:color w:val="auto"/>
          <w:sz w:val="24"/>
          <w:highlight w:val="none"/>
          <w:lang w:val="en-US" w:eastAsia="zh-CN"/>
        </w:rPr>
        <w:t xml:space="preserve">响应文件的</w:t>
      </w:r>
      <w:r>
        <w:rPr>
          <w:rFonts w:hint="eastAsia" w:ascii="宋体" w:hAnsi="宋体" w:cs="宋体"/>
          <w:b/>
          <w:bCs/>
          <w:color w:val="auto"/>
          <w:sz w:val="24"/>
          <w:highlight w:val="none"/>
        </w:rPr>
        <w:t xml:space="preserve">判定（磋商文件的实质性要求）：</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1、供应商资格条件不符合国家有关规定或磋商文件要求的；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、响应报价低于成本或者高于磋商文件设定的最高限价的；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、同一供应商提交两个及以上不同的响应文件或者响应报价，但磋商文件要求提交备选的除外；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、与磋商文件规定的甲供材料价格不一致的；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、与磋商文件明确列出的不可竞争费用项目或费率或计算基础不一致的；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、与磋商文件提供的工程量清单中的项目编码、项目名称、项目特征、计量单位、工程量不一致的；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、响应文件载明的项目完成期限超过磋商文件规定的期限的；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、明显不符合技术规范、技术标准的要求的；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、响应文件载明的货物包装方式、检验标准和方法等不符合磋商文件的要求的；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、不同供应商的响应文件以及响应文件制作过程出现了</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认为不应当雷同的情况的； </w:t>
      </w:r>
      <w:r/>
    </w:p>
    <w:p>
      <w:pPr>
        <w:pStyle w:val="1025"/>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、以他人的名义投标、串通投标、以行贿手段谋取成交或者以其他弄虚作假方式</w:t>
      </w:r>
      <w:r>
        <w:rPr>
          <w:rFonts w:hint="eastAsia" w:ascii="宋体" w:hAnsi="宋体" w:cs="宋体"/>
          <w:color w:val="auto"/>
          <w:sz w:val="24"/>
          <w:highlight w:val="none"/>
          <w:lang w:val="en-US" w:eastAsia="zh-CN"/>
        </w:rPr>
        <w:t xml:space="preserve">参与采购活动</w:t>
      </w:r>
      <w:r>
        <w:rPr>
          <w:rFonts w:hint="eastAsia" w:ascii="宋体" w:hAnsi="宋体" w:cs="宋体"/>
          <w:color w:val="auto"/>
          <w:sz w:val="24"/>
          <w:highlight w:val="none"/>
        </w:rPr>
        <w:t xml:space="preserve">的。</w:t>
      </w:r>
      <w:r/>
    </w:p>
    <w:p>
      <w:pPr>
        <w:pStyle w:val="1025"/>
        <w:ind w:firstLine="480"/>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ind w:right="0" w:firstLine="482"/>
        <w:keepLines w:val="0"/>
        <w:keepNext w:val="0"/>
        <w:pageBreakBefore w:val="0"/>
        <w:spacing w:line="360" w:lineRule="auto"/>
        <w:widowControl w:val="off"/>
        <w:rPr>
          <w:rFonts w:hint="eastAsia" w:ascii="宋体" w:hAnsi="宋体" w:eastAsia="宋体" w:cs="宋体"/>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、其他内容和要求：</w:t>
      </w:r>
      <w:r>
        <w:rPr>
          <w:rFonts w:hint="eastAsia" w:ascii="宋体" w:hAnsi="宋体" w:eastAsia="宋体" w:cs="宋体"/>
          <w:color w:val="auto"/>
          <w:sz w:val="24"/>
          <w:szCs w:val="24"/>
          <w:lang w:val="en-US" w:eastAsia="zh-CN"/>
        </w:rPr>
        <w:t xml:space="preserve">见《磋商文件》附件：7、《合同草案条款》。</w:t>
      </w:r>
      <w:r/>
    </w:p>
    <w:p>
      <w:pPr>
        <w:pStyle w:val="1061"/>
        <w:rPr>
          <w:rFonts w:hint="eastAsia"/>
          <w:lang w:val="en-US" w:eastAsia="zh-CN"/>
        </w:rPr>
      </w:pPr>
      <w:r>
        <w:rPr>
          <w:rFonts w:hint="eastAsia"/>
          <w:lang w:val="en-US" w:eastAsia="zh-CN"/>
        </w:rPr>
      </w:r>
      <w:r/>
    </w:p>
    <w:p>
      <w:pPr>
        <w:rPr>
          <w:rFonts w:hint="eastAsia" w:ascii="宋体" w:hAnsi="宋体" w:eastAsia="宋体" w:cs="宋体"/>
        </w:rPr>
      </w:pPr>
      <w:r>
        <w:rPr>
          <w:rFonts w:hint="eastAsia" w:ascii="宋体" w:hAnsi="宋体" w:eastAsia="宋体" w:cs="宋体"/>
        </w:rPr>
      </w:r>
      <w:r/>
    </w:p>
    <w:p>
      <w:pPr>
        <w:pStyle w:val="1062"/>
        <w:rPr>
          <w:rFonts w:hint="eastAsia" w:ascii="宋体" w:hAnsi="宋体" w:eastAsia="宋体" w:cs="宋体"/>
        </w:rPr>
      </w:pPr>
      <w:r>
        <w:rPr>
          <w:rFonts w:hint="eastAsia" w:ascii="宋体" w:hAnsi="宋体" w:eastAsia="宋体" w:cs="宋体"/>
        </w:rPr>
      </w:r>
      <w:r/>
    </w:p>
    <w:p>
      <w:pPr>
        <w:jc w:val="both"/>
        <w:keepLines w:val="0"/>
        <w:keepNext w:val="0"/>
        <w:pageBreakBefore w:val="0"/>
        <w:spacing w:line="360" w:lineRule="auto"/>
        <w:widowControl w:val="off"/>
        <w:rPr>
          <w:rFonts w:hint="eastAsia" w:ascii="宋体" w:hAnsi="宋体" w:eastAsia="宋体" w:cs="宋体"/>
          <w:b/>
          <w:sz w:val="32"/>
          <w:szCs w:val="32"/>
        </w:rPr>
      </w:pPr>
      <w:r>
        <w:rPr>
          <w:rFonts w:hint="eastAsia" w:ascii="宋体" w:hAnsi="宋体" w:eastAsia="宋体" w:cs="宋体"/>
          <w:b/>
          <w:sz w:val="32"/>
          <w:szCs w:val="32"/>
        </w:rPr>
      </w:r>
      <w:r/>
    </w:p>
    <w:p>
      <w:pPr>
        <w:pStyle w:val="1062"/>
        <w:rPr>
          <w:rFonts w:hint="eastAsia"/>
        </w:rPr>
      </w:pPr>
      <w:r>
        <w:rPr>
          <w:rFonts w:hint="eastAsia"/>
        </w:rPr>
      </w:r>
      <w:r/>
    </w:p>
    <w:p>
      <w:pPr>
        <w:rPr>
          <w:rFonts w:hint="eastAsia"/>
        </w:rPr>
      </w:pPr>
      <w:r>
        <w:rPr>
          <w:rFonts w:hint="eastAsia"/>
        </w:rPr>
      </w:r>
      <w:r/>
    </w:p>
    <w:p>
      <w:pPr>
        <w:pStyle w:val="1062"/>
        <w:rPr>
          <w:rFonts w:hint="eastAsia"/>
        </w:rPr>
      </w:pPr>
      <w:r>
        <w:rPr>
          <w:rFonts w:hint="eastAsia"/>
        </w:rPr>
      </w:r>
      <w:r/>
    </w:p>
    <w:p>
      <w:pPr>
        <w:rPr>
          <w:rFonts w:hint="eastAsia"/>
        </w:rPr>
      </w:pPr>
      <w:r>
        <w:rPr>
          <w:rFonts w:hint="eastAsia"/>
        </w:rPr>
      </w:r>
      <w:r/>
    </w:p>
    <w:p>
      <w:pPr>
        <w:pStyle w:val="1062"/>
        <w:rPr>
          <w:rFonts w:hint="eastAsia"/>
        </w:rPr>
      </w:pPr>
      <w:r>
        <w:rPr>
          <w:rFonts w:hint="eastAsia"/>
        </w:rPr>
      </w:r>
      <w:r/>
    </w:p>
    <w:p>
      <w:pPr>
        <w:rPr>
          <w:rFonts w:hint="eastAsia"/>
        </w:rPr>
      </w:pPr>
      <w:r>
        <w:rPr>
          <w:rFonts w:hint="eastAsia"/>
        </w:rPr>
      </w:r>
      <w:r/>
    </w:p>
    <w:p>
      <w:pPr>
        <w:pStyle w:val="1062"/>
        <w:rPr>
          <w:rFonts w:hint="eastAsia"/>
        </w:rPr>
      </w:pPr>
      <w:r>
        <w:rPr>
          <w:rFonts w:hint="eastAsia"/>
        </w:rPr>
      </w:r>
      <w:r/>
    </w:p>
    <w:p>
      <w:pPr>
        <w:rPr>
          <w:rFonts w:hint="eastAsia"/>
        </w:rPr>
      </w:pPr>
      <w:r>
        <w:rPr>
          <w:rFonts w:hint="eastAsia"/>
        </w:rPr>
      </w:r>
      <w:r/>
    </w:p>
    <w:p>
      <w:pPr>
        <w:pStyle w:val="1062"/>
        <w:rPr>
          <w:rFonts w:hint="eastAsia"/>
        </w:rPr>
      </w:pPr>
      <w:r>
        <w:rPr>
          <w:rFonts w:hint="eastAsia"/>
        </w:rPr>
      </w:r>
      <w:r/>
    </w:p>
    <w:p>
      <w:pPr>
        <w:rPr>
          <w:rFonts w:hint="eastAsia"/>
        </w:rPr>
      </w:pPr>
      <w:r>
        <w:rPr>
          <w:rFonts w:hint="eastAsia"/>
        </w:rPr>
      </w:r>
      <w:r/>
    </w:p>
    <w:p>
      <w:pPr>
        <w:rPr>
          <w:rFonts w:hint="eastAsia" w:ascii="宋体" w:hAnsi="宋体" w:eastAsia="宋体" w:cs="宋体"/>
          <w:b/>
          <w:sz w:val="36"/>
        </w:rPr>
      </w:pPr>
      <w:r>
        <w:rPr>
          <w:rFonts w:hint="eastAsia" w:ascii="宋体" w:hAnsi="宋体" w:eastAsia="宋体" w:cs="宋体"/>
          <w:b/>
          <w:sz w:val="36"/>
        </w:rPr>
        <w:br w:type="page" w:clear="all"/>
      </w:r>
      <w:r/>
    </w:p>
    <w:p>
      <w:pPr>
        <w:jc w:val="center"/>
        <w:keepLines w:val="0"/>
        <w:keepNext w:val="0"/>
        <w:pageBreakBefore w:val="0"/>
        <w:spacing w:line="360" w:lineRule="auto"/>
        <w:widowControl w:val="off"/>
        <w:rPr>
          <w:rFonts w:hint="eastAsia" w:ascii="宋体" w:hAnsi="宋体" w:eastAsia="宋体" w:cs="宋体"/>
          <w:b/>
          <w:bCs/>
          <w:sz w:val="36"/>
        </w:rPr>
      </w:pPr>
      <w:r>
        <w:rPr>
          <w:rFonts w:hint="eastAsia" w:ascii="宋体" w:hAnsi="宋体" w:eastAsia="宋体" w:cs="宋体"/>
          <w:b/>
          <w:sz w:val="36"/>
        </w:rPr>
        <w:t xml:space="preserve">3、磋商</w:t>
      </w:r>
      <w:r>
        <w:rPr>
          <w:rFonts w:hint="eastAsia" w:ascii="宋体" w:hAnsi="宋体" w:eastAsia="宋体" w:cs="宋体"/>
          <w:b/>
          <w:bCs/>
          <w:sz w:val="36"/>
        </w:rPr>
        <w:t xml:space="preserve">报价表</w:t>
      </w:r>
      <w:r/>
    </w:p>
    <w:p>
      <w:pPr>
        <w:spacing w:line="360" w:lineRule="auto"/>
        <w:rPr>
          <w:rFonts w:hint="eastAsia" w:ascii="宋体" w:hAnsi="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民祥园路雨污分流改造工程工后道路恢复工程</w:t>
      </w:r>
      <w:r/>
    </w:p>
    <w:p>
      <w:pPr>
        <w:spacing w:line="360" w:lineRule="auto"/>
        <w:rPr>
          <w:rFonts w:hint="eastAsia" w:ascii="宋体" w:hAnsi="宋体" w:cs="宋体"/>
          <w:sz w:val="24"/>
          <w:szCs w:val="24"/>
          <w:u w:val="single"/>
          <w:lang w:eastAsia="zh-CN"/>
        </w:rPr>
      </w:pPr>
      <w:r>
        <w:rPr>
          <w:rFonts w:hint="eastAsia" w:ascii="宋体" w:hAnsi="宋体" w:eastAsia="宋体" w:cs="宋体"/>
          <w:sz w:val="24"/>
        </w:rPr>
        <w:t xml:space="preserve">项目编号：</w:t>
      </w:r>
      <w:r>
        <w:rPr>
          <w:rFonts w:hint="eastAsia" w:ascii="宋体" w:hAnsi="宋体" w:cs="宋体"/>
          <w:sz w:val="24"/>
          <w:szCs w:val="24"/>
          <w:u w:val="single"/>
          <w:lang w:eastAsia="zh-CN"/>
        </w:rPr>
        <w:t xml:space="preserve">JSZC-320300-JSYH-C2025-0010</w:t>
      </w:r>
      <w:r/>
    </w:p>
    <w:p>
      <w:pPr>
        <w:spacing w:line="360" w:lineRule="auto"/>
        <w:rPr>
          <w:rFonts w:hint="eastAsia" w:ascii="宋体" w:hAnsi="宋体" w:eastAsia="宋体" w:cs="宋体"/>
          <w:sz w:val="24"/>
        </w:rPr>
      </w:pPr>
      <w:r>
        <w:rPr>
          <w:rFonts w:hint="eastAsia" w:ascii="宋体" w:hAnsi="宋体" w:eastAsia="宋体" w:cs="宋体"/>
          <w:sz w:val="24"/>
        </w:rPr>
        <w:t xml:space="preserve">本次为首次报价</w:t>
      </w:r>
      <w:r/>
    </w:p>
    <w:p>
      <w:pPr>
        <w:ind w:firstLine="6240"/>
        <w:spacing w:line="360" w:lineRule="auto"/>
        <w:rPr>
          <w:rFonts w:hint="eastAsia" w:ascii="宋体" w:hAnsi="宋体" w:eastAsia="宋体" w:cs="宋体"/>
          <w:sz w:val="24"/>
        </w:rPr>
      </w:pPr>
      <w:r>
        <w:rPr>
          <w:rFonts w:hint="eastAsia" w:ascii="宋体" w:hAnsi="宋体" w:eastAsia="宋体" w:cs="宋体"/>
          <w:sz w:val="24"/>
        </w:rPr>
        <w:t xml:space="preserve">货币单位：人民币元</w:t>
      </w:r>
      <w:r/>
    </w:p>
    <w:tbl>
      <w:tblPr>
        <w:tblStyle w:val="1013"/>
        <w:tblW w:w="9334"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641"/>
        <w:gridCol w:w="2700"/>
        <w:gridCol w:w="2993"/>
      </w:tblGrid>
      <w:tr>
        <w:trPr>
          <w:cantSplit/>
          <w:jc w:val="center"/>
          <w:trHeight w:val="752"/>
        </w:trPr>
        <w:tc>
          <w:tcPr>
            <w:tcBorders>
              <w:top w:val="single" w:color="000000" w:sz="6" w:space="0"/>
              <w:left w:val="single" w:color="000000" w:sz="6" w:space="0"/>
              <w:bottom w:val="single" w:color="000000" w:sz="2" w:space="0"/>
              <w:right w:val="single" w:color="000000" w:sz="2" w:space="0"/>
            </w:tcBorders>
            <w:tcW w:w="364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70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项目内容</w:t>
            </w:r>
            <w:r/>
          </w:p>
        </w:tc>
        <w:tc>
          <w:tcPr>
            <w:tcBorders>
              <w:top w:val="single" w:color="000000" w:sz="6" w:space="0"/>
              <w:left w:val="single" w:color="000000" w:sz="2" w:space="0"/>
              <w:bottom w:val="single" w:color="000000" w:sz="2" w:space="0"/>
              <w:right w:val="single" w:color="000000" w:sz="2" w:space="0"/>
            </w:tcBorders>
            <w:tcW w:w="29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总价（小写）</w:t>
            </w:r>
            <w:r/>
          </w:p>
        </w:tc>
      </w:tr>
      <w:tr>
        <w:trPr>
          <w:cantSplit/>
          <w:jc w:val="center"/>
          <w:trHeight w:val="899"/>
        </w:trPr>
        <w:tc>
          <w:tcPr>
            <w:tcBorders>
              <w:top w:val="single" w:color="000000" w:sz="2" w:space="0"/>
              <w:left w:val="single" w:color="000000" w:sz="6" w:space="0"/>
              <w:right w:val="single" w:color="000000" w:sz="2" w:space="0"/>
            </w:tcBorders>
            <w:tcW w:w="3641"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lang w:eastAsia="zh-CN"/>
              </w:rPr>
              <w:t xml:space="preserve">民祥园路雨污分流改造工程工后道路恢复工程 </w:t>
            </w:r>
            <w:r/>
          </w:p>
        </w:tc>
        <w:tc>
          <w:tcPr>
            <w:tcBorders>
              <w:top w:val="single" w:color="000000" w:sz="2" w:space="0"/>
              <w:left w:val="single" w:color="000000" w:sz="2" w:space="0"/>
              <w:right w:val="single" w:color="000000" w:sz="2" w:space="0"/>
            </w:tcBorders>
            <w:tcW w:w="270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详见</w:t>
            </w:r>
            <w:r>
              <w:rPr>
                <w:rFonts w:hint="eastAsia" w:ascii="宋体" w:hAnsi="宋体" w:eastAsia="宋体" w:cs="宋体"/>
                <w:bCs/>
                <w:sz w:val="24"/>
              </w:rPr>
              <w:t xml:space="preserve">响应文件</w:t>
            </w:r>
            <w:r/>
          </w:p>
        </w:tc>
        <w:tc>
          <w:tcPr>
            <w:tcBorders>
              <w:top w:val="single" w:color="000000" w:sz="2" w:space="0"/>
              <w:left w:val="single" w:color="000000" w:sz="2" w:space="0"/>
              <w:right w:val="single" w:color="000000" w:sz="2" w:space="0"/>
            </w:tcBorders>
            <w:tcW w:w="29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64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ind w:right="-340"/>
        <w:spacing w:line="520" w:lineRule="exact"/>
        <w:rPr>
          <w:rFonts w:hint="eastAsia" w:ascii="宋体" w:hAnsi="宋体" w:eastAsia="宋体" w:cs="宋体"/>
          <w:sz w:val="24"/>
        </w:rPr>
      </w:pPr>
      <w:r>
        <w:rPr>
          <w:rFonts w:hint="eastAsia" w:ascii="宋体" w:hAnsi="宋体" w:eastAsia="宋体" w:cs="宋体"/>
          <w:sz w:val="24"/>
        </w:rPr>
        <w:t xml:space="preserve">供应商承诺：本项目由供应商</w:t>
      </w:r>
      <w:r>
        <w:rPr>
          <w:rFonts w:hint="eastAsia" w:ascii="宋体" w:hAnsi="宋体" w:eastAsia="宋体" w:cs="宋体"/>
          <w:b w:val="0"/>
          <w:bCs w:val="0"/>
          <w:sz w:val="24"/>
        </w:rPr>
        <w:t xml:space="preserve">本企业提供</w:t>
      </w:r>
      <w:r>
        <w:rPr>
          <w:rFonts w:hint="eastAsia" w:ascii="宋体" w:hAnsi="宋体" w:cs="宋体"/>
          <w:b w:val="0"/>
          <w:bCs w:val="0"/>
          <w:color w:val="auto"/>
          <w:sz w:val="24"/>
          <w:highlight w:val="none"/>
        </w:rPr>
        <w:t xml:space="preserve">的</w:t>
      </w:r>
      <w:r>
        <w:rPr>
          <w:rFonts w:hint="eastAsia" w:ascii="宋体" w:hAnsi="宋体" w:cs="宋体"/>
          <w:b w:val="0"/>
          <w:bCs w:val="0"/>
          <w:color w:val="auto"/>
          <w:sz w:val="24"/>
          <w:highlight w:val="none"/>
          <w:lang w:val="en-US" w:eastAsia="zh-CN"/>
        </w:rPr>
        <w:t xml:space="preserve">施工。</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供应商报价说明：</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1、报价应包括磋商文件所确定的招标范围内工程量清单所含的全部内容，以及为完成上述内容所需的全部费用。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2、偏离说明：详见《偏离表》。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3、报价大小写不一致以大写为准。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4、如最后报价未列明单价，则最后所报各项单价计算方法为：（最后总价/最初总价）* 各项最初报价的单价。</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日期：</w:t>
      </w:r>
      <w:r/>
    </w:p>
    <w:p>
      <w:pPr>
        <w:pStyle w:val="1061"/>
        <w:ind w:firstLine="0"/>
        <w:rPr>
          <w:rFonts w:hint="eastAsia" w:ascii="宋体" w:hAnsi="宋体" w:eastAsia="宋体" w:cs="宋体"/>
        </w:rPr>
      </w:pPr>
      <w:r>
        <w:rPr>
          <w:rFonts w:hint="eastAsia" w:ascii="宋体" w:hAnsi="宋体" w:eastAsia="宋体" w:cs="宋体"/>
        </w:rPr>
      </w:r>
      <w:r/>
    </w:p>
    <w:p>
      <w:pPr>
        <w:pStyle w:val="106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6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6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r>
      <w:r/>
    </w:p>
    <w:p>
      <w:pPr>
        <w:pStyle w:val="1032"/>
        <w:rPr>
          <w:rFonts w:hint="eastAsia" w:ascii="宋体" w:hAnsi="宋体" w:eastAsia="宋体" w:cs="宋体"/>
        </w:rPr>
      </w:pPr>
      <w:r>
        <w:rPr>
          <w:rFonts w:hint="eastAsia" w:ascii="宋体" w:hAnsi="宋体" w:eastAsia="宋体" w:cs="宋体"/>
        </w:rPr>
      </w:r>
      <w:r/>
    </w:p>
    <w:p>
      <w:pPr>
        <w:numPr>
          <w:ilvl w:val="0"/>
          <w:numId w:val="5"/>
        </w:numPr>
        <w:jc w:val="center"/>
        <w:keepLines w:val="0"/>
        <w:keepNext w:val="0"/>
        <w:pageBreakBefore w:val="0"/>
        <w:spacing w:line="360" w:lineRule="auto"/>
        <w:widowControl w:val="off"/>
        <w:rPr>
          <w:rFonts w:hint="eastAsia" w:ascii="宋体" w:hAnsi="宋体" w:eastAsia="宋体" w:cs="宋体"/>
          <w:b/>
          <w:bCs/>
          <w:sz w:val="36"/>
          <w:highlight w:val="none"/>
        </w:rPr>
      </w:pPr>
      <w:r>
        <w:rPr>
          <w:rFonts w:hint="eastAsia" w:ascii="宋体" w:hAnsi="宋体" w:eastAsia="宋体" w:cs="宋体"/>
          <w:b/>
          <w:bCs/>
          <w:sz w:val="36"/>
          <w:highlight w:val="none"/>
        </w:rPr>
        <w:t xml:space="preserve">分项价格表</w:t>
      </w:r>
      <w:r/>
    </w:p>
    <w:p>
      <w:pPr>
        <w:numPr>
          <w:ilvl w:val="0"/>
          <w:numId w:val="0"/>
        </w:numPr>
        <w:jc w:val="center"/>
        <w:keepLines w:val="0"/>
        <w:keepNext w:val="0"/>
        <w:pageBreakBefore w:val="0"/>
        <w:spacing w:line="360" w:lineRule="auto"/>
        <w:widowControl w:val="off"/>
        <w:rPr>
          <w:rFonts w:hint="eastAsia"/>
        </w:rPr>
      </w:pPr>
      <w:r>
        <w:rPr>
          <w:rFonts w:hint="eastAsia" w:ascii="宋体" w:hAnsi="宋体" w:cs="宋体"/>
          <w:b/>
          <w:bCs/>
          <w:color w:val="auto"/>
          <w:sz w:val="36"/>
          <w:highlight w:val="none"/>
        </w:rPr>
        <w:t xml:space="preserve">（具有标价的工程量清单与报价表）</w:t>
      </w:r>
      <w:r/>
    </w:p>
    <w:p>
      <w:pPr>
        <w:keepLines w:val="0"/>
        <w:keepNext w:val="0"/>
        <w:pageBreakBefore w:val="0"/>
        <w:spacing w:line="360" w:lineRule="auto"/>
        <w:widowControl w:val="off"/>
        <w:rPr>
          <w:rFonts w:hint="eastAsia" w:ascii="宋体" w:hAnsi="宋体" w:cs="宋体"/>
          <w:sz w:val="24"/>
          <w:u w:val="single"/>
          <w:lang w:eastAsia="zh-CN"/>
        </w:rPr>
        <w:outlineLvl w:val="0"/>
      </w:pPr>
      <w:r>
        <w:rPr>
          <w:rFonts w:hint="eastAsia" w:ascii="宋体" w:hAnsi="宋体" w:eastAsia="宋体" w:cs="宋体"/>
          <w:sz w:val="24"/>
        </w:rPr>
        <w:t xml:space="preserve">项目名称：</w:t>
      </w:r>
      <w:r>
        <w:rPr>
          <w:rFonts w:hint="eastAsia" w:ascii="宋体" w:hAnsi="宋体" w:cs="宋体"/>
          <w:sz w:val="24"/>
          <w:u w:val="single"/>
          <w:lang w:eastAsia="zh-CN"/>
        </w:rPr>
        <w:t xml:space="preserve">民祥园路雨污分流改造工程工后道路恢复工程</w:t>
      </w:r>
      <w:r/>
    </w:p>
    <w:p>
      <w:pPr>
        <w:keepLines w:val="0"/>
        <w:keepNext w:val="0"/>
        <w:pageBreakBefore w:val="0"/>
        <w:spacing w:line="360" w:lineRule="auto"/>
        <w:widowControl w:val="off"/>
        <w:rPr>
          <w:rFonts w:hint="eastAsia" w:ascii="宋体" w:hAnsi="宋体" w:eastAsia="宋体" w:cs="宋体"/>
          <w:sz w:val="24"/>
          <w:u w:val="single"/>
          <w:lang w:val="en-US" w:eastAsia="zh-CN"/>
        </w:rPr>
        <w:outlineLvl w:val="0"/>
      </w:pPr>
      <w:r>
        <w:rPr>
          <w:rFonts w:hint="eastAsia" w:ascii="宋体" w:hAnsi="宋体" w:eastAsia="宋体" w:cs="宋体"/>
          <w:sz w:val="24"/>
        </w:rPr>
        <w:t xml:space="preserve">项目编号：</w:t>
      </w:r>
      <w:r>
        <w:rPr>
          <w:rFonts w:hint="eastAsia" w:ascii="宋体" w:hAnsi="宋体" w:cs="宋体"/>
          <w:sz w:val="24"/>
          <w:szCs w:val="24"/>
          <w:u w:val="single"/>
          <w:lang w:eastAsia="zh-CN"/>
        </w:rPr>
        <w:t xml:space="preserve">JSZC-320300-JSYH-C2025-0010</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本次为首次报价</w:t>
      </w:r>
      <w:r/>
    </w:p>
    <w:p>
      <w:pPr>
        <w:ind w:firstLine="6000"/>
        <w:spacing w:line="360" w:lineRule="auto"/>
        <w:rPr>
          <w:rFonts w:hint="eastAsia" w:ascii="宋体" w:hAnsi="宋体" w:eastAsia="宋体" w:cs="宋体"/>
          <w:sz w:val="24"/>
        </w:rPr>
        <w:outlineLvl w:val="0"/>
      </w:pPr>
      <w:r>
        <w:rPr>
          <w:rFonts w:hint="eastAsia" w:ascii="宋体" w:hAnsi="宋体" w:eastAsia="宋体" w:cs="宋体"/>
          <w:sz w:val="24"/>
        </w:rPr>
        <w:t xml:space="preserve">货币单位：人民币元</w:t>
      </w:r>
      <w:r/>
    </w:p>
    <w:p>
      <w:pPr>
        <w:ind w:right="29"/>
        <w:spacing w:line="360" w:lineRule="auto"/>
        <w:rPr>
          <w:rFonts w:hint="eastAsia" w:ascii="宋体" w:hAnsi="宋体" w:cs="宋体"/>
          <w:sz w:val="24"/>
          <w:lang w:eastAsia="zh-CN"/>
        </w:rPr>
      </w:pPr>
      <w:r>
        <w:rPr>
          <w:rFonts w:hint="eastAsia" w:ascii="宋体" w:hAnsi="宋体" w:cs="宋体"/>
          <w:sz w:val="24"/>
          <w:lang w:eastAsia="zh-CN"/>
        </w:rPr>
      </w:r>
      <w:r/>
    </w:p>
    <w:p>
      <w:pPr>
        <w:ind w:right="29"/>
        <w:spacing w:line="360" w:lineRule="auto"/>
        <w:rPr>
          <w:rFonts w:hint="eastAsia" w:ascii="宋体" w:hAnsi="宋体" w:eastAsia="宋体" w:cs="宋体"/>
          <w:sz w:val="24"/>
        </w:rPr>
      </w:pPr>
      <w:r>
        <w:rPr>
          <w:rFonts w:hint="eastAsia" w:ascii="宋体" w:hAnsi="宋体" w:cs="宋体"/>
          <w:sz w:val="24"/>
          <w:lang w:eastAsia="zh-CN"/>
        </w:rPr>
        <w:t xml:space="preserve">（根据工程量清单进行编制）</w:t>
      </w:r>
      <w:r>
        <w:rPr>
          <w:rFonts w:hint="eastAsia" w:ascii="宋体" w:hAnsi="宋体" w:eastAsia="宋体" w:cs="宋体"/>
          <w:sz w:val="24"/>
        </w:rPr>
        <w:t xml:space="preserve">                         </w:t>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firstLine="3120"/>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color w:val="000000"/>
          <w:sz w:val="24"/>
        </w:rPr>
      </w:pPr>
      <w:r>
        <w:rPr>
          <w:rFonts w:hint="eastAsia" w:ascii="宋体" w:hAnsi="宋体" w:eastAsia="宋体" w:cs="宋体"/>
          <w:sz w:val="24"/>
        </w:rPr>
        <w:t xml:space="preserve">                           日期：</w:t>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rPr>
      </w:pPr>
      <w:r>
        <w:rPr>
          <w:rFonts w:hint="eastAsia" w:ascii="宋体" w:hAnsi="宋体" w:eastAsia="宋体" w:cs="宋体"/>
          <w:sz w:val="24"/>
        </w:rPr>
        <w:t xml:space="preserve">注：1．如果按单价计算的结果与总价不一致，以总价为准。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2．如果不提供详细分项报价将视为没有实质性响应。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lang w:val="en-US" w:eastAsia="zh-CN"/>
        </w:rPr>
        <w:t xml:space="preserve"> </w:t>
      </w:r>
      <w:r>
        <w:rPr>
          <w:rFonts w:hint="eastAsia" w:ascii="宋体" w:hAnsi="宋体" w:eastAsia="宋体" w:cs="宋体"/>
          <w:sz w:val="24"/>
        </w:rPr>
        <w:t xml:space="preserve">供应商对以上数据的真实性负责。</w:t>
      </w:r>
      <w:r/>
    </w:p>
    <w:p>
      <w:pPr>
        <w:ind w:firstLine="482"/>
        <w:spacing w:line="360" w:lineRule="auto"/>
        <w:rPr>
          <w:rFonts w:hint="eastAsia" w:ascii="宋体" w:hAnsi="宋体" w:eastAsia="宋体" w:cs="宋体"/>
          <w:color w:val="000000"/>
          <w:sz w:val="24"/>
        </w:rPr>
      </w:pPr>
      <w:r>
        <w:rPr>
          <w:rFonts w:hint="eastAsia" w:ascii="宋体" w:hAnsi="宋体" w:eastAsia="宋体" w:cs="宋体"/>
          <w:b/>
          <w:iCs/>
          <w:color w:val="000000"/>
          <w:sz w:val="24"/>
          <w:u w:val="single"/>
        </w:rPr>
        <w:t xml:space="preserve">江苏尧瀚招投标代理有限公司有权将以上内容进行公示。</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jc w:val="both"/>
        <w:keepLines w:val="0"/>
        <w:keepNext w:val="0"/>
        <w:pageBreakBefore w:val="0"/>
        <w:spacing w:line="360" w:lineRule="auto"/>
        <w:widowControl w:val="off"/>
        <w:rPr>
          <w:rFonts w:hint="eastAsia" w:ascii="宋体" w:hAnsi="宋体" w:eastAsia="宋体" w:cs="宋体"/>
          <w:b/>
          <w:bCs/>
          <w:sz w:val="36"/>
        </w:rPr>
      </w:pPr>
      <w:r>
        <w:rPr>
          <w:rFonts w:hint="eastAsia" w:ascii="宋体" w:hAnsi="宋体" w:eastAsia="宋体" w:cs="宋体"/>
          <w:b/>
          <w:bCs/>
          <w:sz w:val="36"/>
        </w:rPr>
      </w:r>
      <w:r/>
    </w:p>
    <w:p>
      <w:pPr>
        <w:rPr>
          <w:rFonts w:hint="eastAsia"/>
        </w:rPr>
      </w:pPr>
      <w:r>
        <w:rPr>
          <w:rFonts w:hint="eastAsia"/>
        </w:rPr>
      </w:r>
      <w:r/>
    </w:p>
    <w:p>
      <w:pPr>
        <w:pStyle w:val="1062"/>
        <w:rPr>
          <w:rFonts w:hint="eastAsia"/>
        </w:rPr>
      </w:pPr>
      <w:r>
        <w:rPr>
          <w:rFonts w:hint="eastAsia"/>
        </w:rPr>
      </w:r>
      <w:r/>
    </w:p>
    <w:p>
      <w:pPr>
        <w:numPr>
          <w:ilvl w:val="0"/>
          <w:numId w:val="6"/>
        </w:numPr>
        <w:jc w:val="center"/>
        <w:keepLines w:val="0"/>
        <w:keepNext w:val="0"/>
        <w:pageBreakBefore w:val="0"/>
        <w:spacing w:line="360" w:lineRule="auto"/>
        <w:widowControl w:val="off"/>
        <w:rPr>
          <w:rFonts w:hint="eastAsia" w:ascii="宋体" w:hAnsi="宋体" w:eastAsia="宋体" w:cs="宋体"/>
          <w:b/>
          <w:bCs/>
          <w:sz w:val="36"/>
          <w:lang w:val="en-US" w:eastAsia="zh-CN"/>
        </w:rPr>
      </w:pPr>
      <w:r>
        <w:rPr>
          <w:rFonts w:hint="eastAsia" w:ascii="宋体" w:hAnsi="宋体" w:eastAsia="宋体" w:cs="宋体"/>
          <w:b/>
          <w:bCs/>
          <w:sz w:val="36"/>
          <w:lang w:val="en-US" w:eastAsia="zh-CN"/>
        </w:rPr>
        <w:t xml:space="preserve">主要材料（设备）一览表</w:t>
      </w:r>
      <w:r/>
    </w:p>
    <w:p>
      <w:pPr>
        <w:keepLines w:val="0"/>
        <w:keepNext w:val="0"/>
        <w:pageBreakBefore w:val="0"/>
        <w:spacing w:line="360" w:lineRule="auto"/>
        <w:widowControl w:val="off"/>
        <w:rPr>
          <w:rFonts w:hint="eastAsia" w:ascii="宋体" w:hAnsi="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民祥园路雨污分流改造工程工后道路恢复工程</w:t>
      </w:r>
      <w:r/>
    </w:p>
    <w:p>
      <w:pPr>
        <w:keepLines w:val="0"/>
        <w:keepNext w:val="0"/>
        <w:pageBreakBefore w:val="0"/>
        <w:spacing w:line="360" w:lineRule="auto"/>
        <w:widowControl w:val="off"/>
        <w:rPr>
          <w:rFonts w:hint="eastAsia"/>
          <w:lang w:val="en-US" w:eastAsia="zh-CN"/>
        </w:rPr>
      </w:pPr>
      <w:r>
        <w:rPr>
          <w:rFonts w:hint="eastAsia" w:ascii="宋体" w:hAnsi="宋体" w:eastAsia="宋体" w:cs="宋体"/>
          <w:sz w:val="24"/>
        </w:rPr>
        <w:t xml:space="preserve">项目编号：</w:t>
      </w:r>
      <w:r>
        <w:rPr>
          <w:rFonts w:hint="eastAsia" w:ascii="宋体" w:hAnsi="宋体" w:cs="宋体"/>
          <w:sz w:val="24"/>
          <w:szCs w:val="24"/>
          <w:u w:val="single"/>
          <w:lang w:eastAsia="zh-CN"/>
        </w:rPr>
        <w:t xml:space="preserve">JSZC-320300-JSYH-C2025-0010</w:t>
      </w:r>
      <w:r>
        <w:rPr>
          <w:rFonts w:hint="eastAsia" w:ascii="宋体" w:hAnsi="宋体" w:eastAsia="宋体" w:cs="宋体"/>
          <w:sz w:val="24"/>
          <w:u w:val="single"/>
        </w:rPr>
        <w:t xml:space="preserve">   </w:t>
      </w:r>
      <w:r/>
    </w:p>
    <w:p>
      <w:pPr>
        <w:pStyle w:val="1035"/>
        <w:rPr>
          <w:rFonts w:hint="eastAsia"/>
          <w:lang w:val="en-US" w:eastAsia="zh-CN"/>
        </w:rPr>
      </w:pPr>
      <w:r>
        <w:rPr>
          <w:rFonts w:hint="eastAsia"/>
          <w:lang w:val="en-US" w:eastAsia="zh-CN"/>
        </w:rPr>
      </w:r>
      <w:r/>
    </w:p>
    <w:tbl>
      <w:tblPr>
        <w:tblStyle w:val="1013"/>
        <w:tblW w:w="1052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555"/>
        <w:gridCol w:w="1080"/>
        <w:gridCol w:w="2062"/>
        <w:gridCol w:w="818"/>
        <w:gridCol w:w="1260"/>
        <w:gridCol w:w="2227"/>
        <w:gridCol w:w="1305"/>
        <w:gridCol w:w="1213"/>
      </w:tblGrid>
      <w:tr>
        <w:trPr>
          <w:jc w:val="center"/>
          <w:trHeight w:val="597"/>
        </w:trPr>
        <w:tc>
          <w:tcPr>
            <w:shd w:val="clear" w:color="auto" w:fill="c0c0c0"/>
            <w:tcBorders>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c0c0c0"/>
            <w:tcBorders>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材料编码</w:t>
            </w:r>
            <w:r/>
          </w:p>
        </w:tc>
        <w:tc>
          <w:tcPr>
            <w:shd w:val="clear" w:color="auto" w:fill="c0c0c0"/>
            <w:tcBorders>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材料（设备）名称</w:t>
            </w:r>
            <w:r/>
          </w:p>
        </w:tc>
        <w:tc>
          <w:tcPr>
            <w:shd w:val="clear" w:color="auto" w:fill="c0c0c0"/>
            <w:tcBorders>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品牌</w:t>
            </w:r>
            <w:r/>
          </w:p>
        </w:tc>
        <w:tc>
          <w:tcPr>
            <w:shd w:val="clear" w:color="auto" w:fill="c0c0c0"/>
            <w:tcBorders>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规格、型号</w:t>
            </w:r>
            <w:r/>
          </w:p>
        </w:tc>
        <w:tc>
          <w:tcPr>
            <w:shd w:val="clear" w:color="auto" w:fill="c0c0c0"/>
            <w:tcBorders>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产品制造企业名称</w:t>
            </w:r>
            <w:r/>
          </w:p>
        </w:tc>
        <w:tc>
          <w:tcPr>
            <w:shd w:val="clear" w:color="auto" w:fill="c0c0c0"/>
            <w:tcBorders>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单位</w:t>
            </w:r>
            <w:r/>
          </w:p>
        </w:tc>
        <w:tc>
          <w:tcPr>
            <w:shd w:val="clear" w:color="auto" w:fill="c0c0c0"/>
            <w:tcBorders>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327"/>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26"/>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26"/>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36"/>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26"/>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27"/>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1035"/>
        <w:ind w:left="0"/>
        <w:spacing w:before="0"/>
        <w:rPr>
          <w:rFonts w:hint="eastAsia" w:ascii="宋体" w:hAnsi="宋体" w:eastAsia="宋体" w:cs="宋体"/>
        </w:rPr>
      </w:pPr>
      <w:r>
        <w:rPr>
          <w:rFonts w:hint="eastAsia" w:ascii="宋体" w:hAnsi="宋体" w:eastAsia="宋体" w:cs="宋体"/>
        </w:rPr>
      </w:r>
      <w:r/>
    </w:p>
    <w:p>
      <w:pPr>
        <w:pStyle w:val="1035"/>
        <w:ind w:left="0"/>
        <w:spacing w:before="0"/>
        <w:rPr>
          <w:rFonts w:hint="eastAsia" w:ascii="宋体" w:hAnsi="宋体" w:eastAsia="宋体" w:cs="宋体"/>
        </w:rPr>
      </w:pPr>
      <w:r>
        <w:rPr>
          <w:rFonts w:hint="eastAsia" w:ascii="宋体" w:hAnsi="宋体" w:eastAsia="宋体" w:cs="宋体"/>
        </w:rPr>
      </w:r>
      <w:r/>
    </w:p>
    <w:p>
      <w:pPr>
        <w:pStyle w:val="1035"/>
        <w:ind w:left="0"/>
        <w:spacing w:before="0"/>
        <w:rPr>
          <w:rFonts w:hint="eastAsia" w:ascii="宋体" w:hAnsi="宋体" w:eastAsia="宋体" w:cs="宋体"/>
        </w:rPr>
      </w:pPr>
      <w:r>
        <w:rPr>
          <w:rFonts w:hint="eastAsia" w:ascii="宋体" w:hAnsi="宋体" w:eastAsia="宋体" w:cs="宋体"/>
        </w:rPr>
      </w:r>
      <w:r/>
    </w:p>
    <w:p>
      <w:pPr>
        <w:pStyle w:val="1035"/>
        <w:ind w:left="0"/>
        <w:spacing w:before="0"/>
        <w:rPr>
          <w:rFonts w:hint="eastAsia" w:ascii="宋体" w:hAnsi="宋体" w:eastAsia="宋体" w:cs="宋体"/>
        </w:rPr>
      </w:pPr>
      <w:r>
        <w:rPr>
          <w:rFonts w:hint="eastAsia" w:ascii="宋体" w:hAnsi="宋体" w:eastAsia="宋体" w:cs="宋体"/>
        </w:rPr>
      </w:r>
      <w:r/>
    </w:p>
    <w:p>
      <w:pPr>
        <w:pStyle w:val="1036"/>
        <w:rPr>
          <w:rFonts w:hint="eastAsia"/>
        </w:rPr>
      </w:pPr>
      <w:r>
        <w:rPr>
          <w:rFonts w:hint="eastAsia"/>
        </w:rPr>
      </w:r>
      <w:r/>
    </w:p>
    <w:p>
      <w:pPr>
        <w:pStyle w:val="1035"/>
        <w:ind w:left="0"/>
        <w:spacing w:before="0"/>
        <w:rPr>
          <w:rFonts w:hint="eastAsia" w:ascii="宋体" w:hAnsi="宋体" w:eastAsia="宋体" w:cs="宋体"/>
        </w:rPr>
      </w:pPr>
      <w:r>
        <w:rPr>
          <w:rFonts w:hint="eastAsia" w:ascii="宋体" w:hAnsi="宋体" w:eastAsia="宋体" w:cs="宋体"/>
        </w:rPr>
      </w:r>
      <w:r/>
    </w:p>
    <w:p>
      <w:pPr>
        <w:ind w:right="29" w:firstLine="336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                        </w:t>
      </w:r>
      <w:r/>
    </w:p>
    <w:p>
      <w:pPr>
        <w:ind w:right="29"/>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日期：</w:t>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1062"/>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1062"/>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lang w:val="en-US" w:eastAsia="zh-CN"/>
        </w:rPr>
      </w:pPr>
      <w:r>
        <w:rPr>
          <w:rFonts w:hint="eastAsia"/>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1005"/>
        <w:ind w:left="0" w:firstLine="480"/>
        <w:keepLines w:val="0"/>
        <w:keepNext w:val="0"/>
        <w:pageBreakBefore w:val="0"/>
        <w:spacing w:before="0" w:after="0"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注：1.如果不提供《主要材料（设备）一览表》将视为没有实质性响应。</w:t>
      </w:r>
      <w:r/>
    </w:p>
    <w:p>
      <w:pPr>
        <w:ind w:firstLine="960"/>
        <w:keepLines w:val="0"/>
        <w:keepNext w:val="0"/>
        <w:pageBreakBefore w:val="0"/>
        <w:spacing w:line="360" w:lineRule="auto"/>
        <w:widowControl w:val="off"/>
        <w:tabs>
          <w:tab w:val="left" w:pos="895" w:leader="none"/>
        </w:tabs>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2.供应商对以上数据的真实性负责。</w:t>
      </w:r>
      <w:r/>
    </w:p>
    <w:p>
      <w:pPr>
        <w:jc w:val="center"/>
        <w:keepLines w:val="0"/>
        <w:keepNext w:val="0"/>
        <w:pageBreakBefore w:val="0"/>
        <w:spacing w:line="360" w:lineRule="auto"/>
        <w:widowControl w:val="off"/>
        <w:rPr>
          <w:rFonts w:hint="eastAsia" w:ascii="宋体" w:hAnsi="宋体" w:eastAsia="宋体" w:cs="宋体"/>
          <w:b/>
          <w:bCs/>
          <w:sz w:val="36"/>
        </w:rPr>
      </w:pPr>
      <w:r>
        <w:rPr>
          <w:rFonts w:hint="eastAsia" w:ascii="宋体" w:hAnsi="宋体" w:eastAsia="宋体" w:cs="宋体"/>
          <w:b/>
          <w:bCs/>
          <w:sz w:val="36"/>
        </w:rPr>
      </w:r>
      <w:r/>
    </w:p>
    <w:p>
      <w:pPr>
        <w:pStyle w:val="1062"/>
        <w:ind w:left="0" w:firstLine="0"/>
        <w:rPr>
          <w:rFonts w:hint="eastAsia" w:ascii="宋体" w:hAnsi="宋体" w:eastAsia="宋体" w:cs="宋体"/>
          <w:b/>
          <w:bCs/>
          <w:sz w:val="36"/>
        </w:rPr>
      </w:pPr>
      <w:r>
        <w:rPr>
          <w:rFonts w:hint="eastAsia" w:ascii="宋体" w:hAnsi="宋体" w:eastAsia="宋体" w:cs="宋体"/>
          <w:b/>
          <w:bCs/>
          <w:sz w:val="36"/>
        </w:rPr>
      </w:r>
      <w:r/>
    </w:p>
    <w:p>
      <w:pPr>
        <w:rPr>
          <w:rFonts w:hint="eastAsia"/>
        </w:rPr>
      </w:pPr>
      <w:r>
        <w:rPr>
          <w:rFonts w:hint="eastAsia"/>
        </w:rPr>
      </w:r>
      <w:r/>
    </w:p>
    <w:p>
      <w:pPr>
        <w:pStyle w:val="1035"/>
        <w:rPr>
          <w:rFonts w:hint="eastAsia"/>
        </w:rPr>
      </w:pPr>
      <w:r>
        <w:rPr>
          <w:rFonts w:hint="eastAsia"/>
        </w:rPr>
      </w:r>
      <w:r/>
    </w:p>
    <w:p>
      <w:pPr>
        <w:rPr>
          <w:rFonts w:hint="eastAsia" w:ascii="宋体" w:hAnsi="宋体" w:cs="宋体"/>
          <w:b/>
          <w:bCs/>
          <w:sz w:val="36"/>
          <w:lang w:val="en-US" w:eastAsia="zh-CN"/>
        </w:rPr>
      </w:pPr>
      <w:r>
        <w:rPr>
          <w:rFonts w:hint="eastAsia" w:ascii="宋体" w:hAnsi="宋体" w:cs="宋体"/>
          <w:b/>
          <w:bCs/>
          <w:sz w:val="36"/>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bCs/>
          <w:sz w:val="36"/>
        </w:rPr>
      </w:pPr>
      <w:r>
        <w:rPr>
          <w:rFonts w:hint="eastAsia" w:ascii="宋体" w:hAnsi="宋体" w:cs="宋体"/>
          <w:b/>
          <w:bCs/>
          <w:sz w:val="36"/>
          <w:lang w:val="en-US" w:eastAsia="zh-CN"/>
        </w:rPr>
        <w:t xml:space="preserve">6</w:t>
      </w:r>
      <w:r>
        <w:rPr>
          <w:rFonts w:hint="eastAsia" w:ascii="宋体" w:hAnsi="宋体" w:eastAsia="宋体" w:cs="宋体"/>
          <w:b/>
          <w:bCs/>
          <w:sz w:val="36"/>
        </w:rPr>
        <w:t xml:space="preserve">、偏离表</w:t>
      </w:r>
      <w:r/>
    </w:p>
    <w:p>
      <w:pPr>
        <w:jc w:val="center"/>
        <w:keepLines w:val="0"/>
        <w:keepNext w:val="0"/>
        <w:pageBreakBefore w:val="0"/>
        <w:spacing w:line="360" w:lineRule="auto"/>
        <w:widowControl w:val="off"/>
        <w:rPr>
          <w:rFonts w:hint="eastAsia" w:ascii="宋体" w:hAnsi="宋体" w:eastAsia="宋体" w:cs="宋体"/>
          <w:b/>
          <w:bCs/>
          <w:sz w:val="36"/>
        </w:rPr>
        <w:outlineLvl w:val="0"/>
      </w:pPr>
      <w:r>
        <w:rPr>
          <w:rFonts w:hint="eastAsia" w:ascii="宋体" w:hAnsi="宋体" w:eastAsia="宋体" w:cs="宋体"/>
          <w:sz w:val="24"/>
        </w:rPr>
        <w:t xml:space="preserve">（首次报价）</w:t>
      </w:r>
      <w:r/>
    </w:p>
    <w:p>
      <w:pPr>
        <w:spacing w:line="360" w:lineRule="auto"/>
        <w:rPr>
          <w:rFonts w:hint="eastAsia" w:ascii="宋体" w:hAnsi="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民祥园路雨污分流改造工程工后道路恢复工程</w:t>
      </w:r>
      <w:r/>
    </w:p>
    <w:p>
      <w:pPr>
        <w:spacing w:line="360" w:lineRule="auto"/>
        <w:rPr>
          <w:rFonts w:hint="eastAsia" w:ascii="宋体" w:hAnsi="宋体" w:eastAsia="宋体" w:cs="宋体"/>
          <w:sz w:val="24"/>
          <w:u w:val="single"/>
          <w:lang w:val="en-US" w:eastAsia="zh-CN"/>
        </w:rPr>
      </w:pPr>
      <w:r>
        <w:rPr>
          <w:rFonts w:hint="eastAsia" w:ascii="宋体" w:hAnsi="宋体" w:eastAsia="宋体" w:cs="宋体"/>
          <w:sz w:val="24"/>
        </w:rPr>
        <w:t xml:space="preserve">项目编号：</w:t>
      </w:r>
      <w:r>
        <w:rPr>
          <w:rFonts w:hint="eastAsia" w:ascii="宋体" w:hAnsi="宋体" w:cs="宋体"/>
          <w:sz w:val="24"/>
          <w:szCs w:val="24"/>
          <w:u w:val="single"/>
          <w:lang w:eastAsia="zh-CN"/>
        </w:rPr>
        <w:t xml:space="preserve">JSZC-320300-JSYH-C2025-0010</w:t>
      </w:r>
      <w:r>
        <w:rPr>
          <w:rFonts w:hint="eastAsia" w:ascii="宋体" w:hAnsi="宋体" w:eastAsia="宋体" w:cs="宋体"/>
          <w:sz w:val="24"/>
          <w:u w:val="single"/>
        </w:rPr>
        <w:t xml:space="preserve">  </w:t>
      </w:r>
      <w:r/>
    </w:p>
    <w:p>
      <w:pPr>
        <w:jc w:val="left"/>
        <w:spacing w:line="0" w:lineRule="atLeast"/>
        <w:rPr>
          <w:rFonts w:hint="eastAsia" w:ascii="宋体" w:hAnsi="宋体" w:eastAsia="宋体" w:cs="宋体"/>
          <w:sz w:val="24"/>
        </w:rPr>
      </w:pPr>
      <w:r>
        <w:rPr>
          <w:rFonts w:hint="eastAsia" w:ascii="宋体" w:hAnsi="宋体" w:eastAsia="宋体" w:cs="宋体"/>
          <w:sz w:val="24"/>
        </w:rPr>
      </w:r>
      <w:r/>
    </w:p>
    <w:tbl>
      <w:tblPr>
        <w:tblStyle w:val="101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aps/>
                <w:sz w:val="24"/>
              </w:rPr>
            </w:pPr>
            <w:r>
              <w:rPr>
                <w:rFonts w:hint="eastAsia" w:ascii="宋体" w:hAnsi="宋体" w:eastAsia="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4"/>
          <w:u w:val="single"/>
        </w:rPr>
      </w:pPr>
      <w:r>
        <w:rPr>
          <w:rFonts w:hint="eastAsia" w:ascii="宋体" w:hAnsi="宋体" w:eastAsia="宋体" w:cs="宋体"/>
          <w:sz w:val="24"/>
          <w:u w:val="single"/>
        </w:rPr>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日期：</w:t>
      </w:r>
      <w:r/>
    </w:p>
    <w:p>
      <w:pPr>
        <w:pStyle w:val="1061"/>
        <w:rPr>
          <w:rFonts w:hint="eastAsia" w:ascii="宋体" w:hAnsi="宋体" w:eastAsia="宋体" w:cs="宋体"/>
        </w:rPr>
      </w:pPr>
      <w:r>
        <w:rPr>
          <w:rFonts w:hint="eastAsia" w:ascii="宋体" w:hAnsi="宋体" w:eastAsia="宋体" w:cs="宋体"/>
        </w:rPr>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rPr>
      </w:pPr>
      <w:r>
        <w:rPr>
          <w:rFonts w:hint="eastAsia" w:ascii="宋体" w:hAnsi="宋体" w:cs="宋体"/>
          <w:b/>
          <w:bCs/>
          <w:color w:val="auto"/>
          <w:sz w:val="36"/>
          <w:szCs w:val="36"/>
          <w:highlight w:val="none"/>
          <w:lang w:val="en-US" w:eastAsia="zh-CN"/>
        </w:rPr>
        <w:t xml:space="preserve">7</w:t>
      </w:r>
      <w:r>
        <w:rPr>
          <w:rFonts w:hint="eastAsia" w:ascii="宋体" w:hAnsi="宋体" w:eastAsia="宋体" w:cs="宋体"/>
          <w:b/>
          <w:bCs/>
          <w:color w:val="auto"/>
          <w:sz w:val="36"/>
          <w:szCs w:val="36"/>
          <w:highlight w:val="none"/>
        </w:rPr>
        <w:t xml:space="preserve">、合同草案条款</w:t>
      </w:r>
      <w:r/>
    </w:p>
    <w:p>
      <w:pPr>
        <w:ind w:firstLine="480"/>
        <w:spacing w:line="360" w:lineRule="auto"/>
        <w:tabs>
          <w:tab w:val="left" w:pos="397" w:leader="none"/>
        </w:tabs>
        <w:rPr>
          <w:rFonts w:hint="eastAsia" w:ascii="宋体" w:hAnsi="宋体" w:eastAsia="宋体" w:cs="宋体"/>
          <w:sz w:val="24"/>
        </w:rPr>
      </w:pPr>
      <w:r>
        <w:rPr>
          <w:rFonts w:hint="eastAsia" w:ascii="宋体" w:hAnsi="宋体" w:eastAsia="宋体" w:cs="宋体"/>
          <w:sz w:val="24"/>
        </w:rPr>
      </w:r>
      <w:r/>
    </w:p>
    <w:p>
      <w:pPr>
        <w:pStyle w:val="1014"/>
        <w:rPr>
          <w:rFonts w:hint="eastAsia" w:ascii="宋体" w:hAnsi="宋体" w:eastAsia="宋体" w:cs="宋体"/>
          <w:sz w:val="24"/>
        </w:rPr>
      </w:pPr>
      <w:r>
        <w:rPr>
          <w:rFonts w:hint="eastAsia" w:ascii="宋体" w:hAnsi="宋体" w:eastAsia="宋体" w:cs="宋体"/>
          <w:sz w:val="24"/>
        </w:rPr>
      </w:r>
      <w:r/>
    </w:p>
    <w:p>
      <w:pPr>
        <w:pStyle w:val="1029"/>
        <w:rPr>
          <w:rFonts w:hint="eastAsia"/>
        </w:rPr>
      </w:pPr>
      <w:r>
        <w:rPr>
          <w:rFonts w:hint="eastAsia"/>
        </w:rPr>
      </w:r>
      <w:r/>
    </w:p>
    <w:p>
      <w:pPr>
        <w:pStyle w:val="1272"/>
        <w:ind w:firstLine="0"/>
        <w:jc w:val="center"/>
        <w:keepLines w:val="0"/>
        <w:keepNext w:val="0"/>
        <w:pageBreakBefore w:val="0"/>
        <w:spacing w:line="360" w:lineRule="auto"/>
        <w:widowControl w:val="off"/>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t xml:space="preserve">徐州市市政管理中心</w:t>
      </w:r>
      <w:r/>
    </w:p>
    <w:p>
      <w:pPr>
        <w:pStyle w:val="1272"/>
        <w:ind w:firstLine="0"/>
        <w:jc w:val="center"/>
        <w:keepLines w:val="0"/>
        <w:keepNext w:val="0"/>
        <w:pageBreakBefore w:val="0"/>
        <w:spacing w:line="360" w:lineRule="auto"/>
        <w:widowControl w:val="off"/>
        <w:rPr>
          <w:rFonts w:hint="eastAsia" w:ascii="宋体" w:hAnsi="宋体" w:cs="宋体"/>
          <w:b/>
          <w:color w:val="auto"/>
          <w:sz w:val="44"/>
          <w:szCs w:val="44"/>
          <w:highlight w:val="none"/>
          <w:lang w:val="en-US" w:eastAsia="zh-CN"/>
        </w:rPr>
      </w:pPr>
      <w:r>
        <w:rPr>
          <w:rFonts w:hint="eastAsia" w:ascii="宋体" w:hAnsi="宋体" w:cs="宋体"/>
          <w:b/>
          <w:color w:val="auto"/>
          <w:sz w:val="44"/>
          <w:szCs w:val="44"/>
          <w:highlight w:val="none"/>
          <w:lang w:val="en-US" w:eastAsia="zh-CN"/>
        </w:rPr>
        <w:t xml:space="preserve">民祥园路雨污分流改造工程工后道路恢复工程</w:t>
      </w:r>
      <w:r/>
    </w:p>
    <w:p>
      <w:pPr>
        <w:pStyle w:val="1272"/>
        <w:ind w:firstLine="0"/>
        <w:jc w:val="center"/>
        <w:keepLines w:val="0"/>
        <w:keepNext w:val="0"/>
        <w:pageBreakBefore w:val="0"/>
        <w:spacing w:line="360" w:lineRule="auto"/>
        <w:widowControl w:val="off"/>
        <w:rPr>
          <w:rFonts w:hint="eastAsia" w:ascii="宋体" w:hAnsi="宋体" w:cs="宋体"/>
          <w:b/>
          <w:color w:val="auto"/>
          <w:sz w:val="44"/>
          <w:szCs w:val="44"/>
          <w:highlight w:val="none"/>
        </w:rPr>
      </w:pPr>
      <w:r>
        <w:rPr>
          <w:rFonts w:hint="eastAsia" w:ascii="宋体" w:hAnsi="宋体" w:cs="宋体"/>
          <w:b/>
          <w:color w:val="auto"/>
          <w:sz w:val="44"/>
          <w:szCs w:val="44"/>
          <w:highlight w:val="none"/>
          <w:lang w:val="en-US" w:eastAsia="zh-CN"/>
        </w:rPr>
        <w:t xml:space="preserve">项目</w:t>
      </w:r>
      <w:r>
        <w:rPr>
          <w:rFonts w:hint="eastAsia" w:ascii="宋体" w:hAnsi="宋体" w:cs="宋体"/>
          <w:b/>
          <w:color w:val="auto"/>
          <w:sz w:val="44"/>
          <w:szCs w:val="44"/>
          <w:highlight w:val="none"/>
        </w:rPr>
        <w:t xml:space="preserve">合同</w:t>
      </w:r>
      <w:r/>
    </w:p>
    <w:p>
      <w:pPr>
        <w:pStyle w:val="1035"/>
        <w:jc w:val="left"/>
        <w:spacing w:after="100" w:line="1000" w:lineRule="exact"/>
        <w:tabs>
          <w:tab w:val="left" w:pos="7453" w:leader="none"/>
        </w:tabs>
        <w:rPr>
          <w:rFonts w:hint="eastAsia" w:ascii="宋体" w:hAnsi="宋体" w:eastAsia="宋体" w:cs="宋体"/>
          <w:b/>
          <w:sz w:val="80"/>
          <w:szCs w:val="80"/>
          <w:shd w:val="clear" w:color="auto" w:fill="f8fcff"/>
          <w:lang w:eastAsia="zh-CN"/>
        </w:rPr>
      </w:pPr>
      <w:r>
        <w:rPr>
          <w:rFonts w:hint="eastAsia" w:ascii="宋体" w:hAnsi="宋体" w:eastAsia="宋体" w:cs="宋体"/>
          <w:b/>
          <w:sz w:val="80"/>
          <w:szCs w:val="80"/>
          <w:shd w:val="clear" w:color="auto" w:fill="f8fcff"/>
          <w:lang w:eastAsia="zh-CN"/>
        </w:rPr>
      </w:r>
      <w:r/>
    </w:p>
    <w:p>
      <w:pPr>
        <w:pStyle w:val="1038"/>
        <w:rPr>
          <w:rFonts w:hint="eastAsia" w:ascii="宋体" w:hAnsi="宋体" w:eastAsia="宋体" w:cs="宋体"/>
          <w:b/>
          <w:sz w:val="80"/>
          <w:szCs w:val="80"/>
          <w:shd w:val="clear" w:color="auto" w:fill="f8fcff"/>
          <w:lang w:eastAsia="zh-CN"/>
        </w:rPr>
      </w:pPr>
      <w:r>
        <w:rPr>
          <w:rFonts w:hint="eastAsia" w:ascii="宋体" w:hAnsi="宋体" w:eastAsia="宋体" w:cs="宋体"/>
          <w:b/>
          <w:sz w:val="80"/>
          <w:szCs w:val="80"/>
          <w:shd w:val="clear" w:color="auto" w:fill="f8fcff"/>
          <w:lang w:eastAsia="zh-CN"/>
        </w:rPr>
      </w:r>
      <w:r/>
    </w:p>
    <w:p>
      <w:pPr>
        <w:rPr>
          <w:rFonts w:hint="eastAsia"/>
          <w:lang w:eastAsia="zh-CN"/>
        </w:rPr>
      </w:pPr>
      <w:r>
        <w:rPr>
          <w:rFonts w:hint="eastAsia"/>
          <w:lang w:eastAsia="zh-CN"/>
        </w:rPr>
      </w:r>
      <w:r/>
    </w:p>
    <w:p>
      <w:pPr>
        <w:rPr>
          <w:rFonts w:hint="eastAsia" w:ascii="宋体" w:hAnsi="宋体" w:eastAsia="宋体" w:cs="宋体"/>
          <w:sz w:val="24"/>
        </w:rPr>
      </w:pPr>
      <w:r>
        <w:rPr>
          <w:rFonts w:hint="eastAsia" w:ascii="宋体" w:hAnsi="宋体" w:eastAsia="宋体" w:cs="宋体"/>
          <w:sz w:val="24"/>
        </w:rPr>
      </w:r>
      <w:r/>
    </w:p>
    <w:p>
      <w:pPr>
        <w:ind w:firstLine="840"/>
        <w:spacing w:line="600" w:lineRule="exact"/>
        <w:rPr>
          <w:rFonts w:hint="eastAsia" w:ascii="宋体" w:hAnsi="宋体" w:eastAsia="宋体" w:cs="宋体"/>
          <w:sz w:val="28"/>
          <w:szCs w:val="28"/>
          <w:u w:val="none"/>
          <w:lang w:val="en-US" w:eastAsia="zh-CN"/>
        </w:rPr>
      </w:pPr>
      <w:r>
        <w:rPr>
          <w:rFonts w:hint="eastAsia" w:ascii="宋体" w:hAnsi="宋体" w:eastAsia="宋体" w:cs="宋体"/>
          <w:sz w:val="28"/>
          <w:szCs w:val="28"/>
        </w:rPr>
        <w:t xml:space="preserve">甲方</w:t>
      </w:r>
      <w:r>
        <w:rPr>
          <w:rFonts w:hint="eastAsia" w:ascii="宋体" w:hAnsi="宋体" w:eastAsia="宋体" w:cs="宋体"/>
          <w:sz w:val="28"/>
          <w:szCs w:val="28"/>
          <w:lang w:eastAsia="zh-CN"/>
        </w:rPr>
        <w:t xml:space="preserve">（</w:t>
      </w:r>
      <w:r>
        <w:rPr>
          <w:rFonts w:hint="eastAsia" w:ascii="宋体" w:hAnsi="宋体" w:cs="宋体"/>
          <w:sz w:val="28"/>
          <w:szCs w:val="28"/>
          <w:lang w:eastAsia="zh-CN"/>
        </w:rPr>
        <w:t xml:space="preserve">发包人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____________________</w:t>
      </w:r>
      <w:r>
        <w:rPr>
          <w:rFonts w:hint="eastAsia" w:ascii="宋体" w:hAnsi="宋体" w:eastAsia="宋体" w:cs="宋体"/>
          <w:sz w:val="28"/>
          <w:szCs w:val="28"/>
          <w:u w:val="none"/>
          <w:lang w:val="en-US" w:eastAsia="zh-CN"/>
        </w:rPr>
        <w:t xml:space="preserve">       </w:t>
      </w:r>
      <w:r/>
    </w:p>
    <w:p>
      <w:pPr>
        <w:ind w:firstLine="840"/>
        <w:jc w:val="left"/>
        <w:spacing w:line="600" w:lineRule="exact"/>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乙方</w:t>
      </w:r>
      <w:r>
        <w:rPr>
          <w:rFonts w:hint="eastAsia" w:ascii="宋体" w:hAnsi="宋体" w:eastAsia="宋体" w:cs="宋体"/>
          <w:sz w:val="28"/>
          <w:szCs w:val="28"/>
          <w:lang w:eastAsia="zh-CN"/>
        </w:rPr>
        <w:t xml:space="preserve">（</w:t>
      </w:r>
      <w:r>
        <w:rPr>
          <w:rFonts w:hint="eastAsia" w:ascii="宋体" w:hAnsi="宋体" w:cs="宋体"/>
          <w:sz w:val="28"/>
          <w:szCs w:val="28"/>
          <w:lang w:eastAsia="zh-CN"/>
        </w:rPr>
        <w:t xml:space="preserve">承包人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____________________</w:t>
      </w:r>
      <w:r>
        <w:rPr>
          <w:rFonts w:hint="eastAsia" w:ascii="宋体" w:hAnsi="宋体" w:eastAsia="宋体" w:cs="宋体"/>
          <w:sz w:val="28"/>
          <w:szCs w:val="28"/>
          <w:u w:val="none"/>
        </w:rPr>
        <w:t xml:space="preserve">         </w:t>
      </w:r>
      <w:r/>
    </w:p>
    <w:p>
      <w:pPr>
        <w:ind w:firstLine="840"/>
        <w:spacing w:line="600" w:lineRule="exact"/>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项目名称：</w:t>
      </w:r>
      <w:r>
        <w:rPr>
          <w:rFonts w:hint="eastAsia" w:ascii="宋体" w:hAnsi="宋体" w:eastAsia="宋体" w:cs="宋体"/>
          <w:sz w:val="28"/>
          <w:szCs w:val="28"/>
          <w:lang w:val="en-US" w:eastAsia="zh-CN"/>
        </w:rPr>
        <w:t xml:space="preserve">____________________</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p>
    <w:p>
      <w:pPr>
        <w:ind w:firstLine="84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项目编号：</w:t>
      </w:r>
      <w:r>
        <w:rPr>
          <w:rFonts w:hint="eastAsia" w:ascii="宋体" w:hAnsi="宋体" w:eastAsia="宋体" w:cs="宋体"/>
          <w:sz w:val="28"/>
          <w:szCs w:val="28"/>
          <w:lang w:val="en-US" w:eastAsia="zh-CN"/>
        </w:rPr>
        <w:t xml:space="preserve">____________________</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p>
    <w:p>
      <w:pPr>
        <w:ind w:firstLine="840"/>
        <w:spacing w:line="600" w:lineRule="exact"/>
        <w:rPr>
          <w:rFonts w:hint="eastAsia" w:ascii="宋体" w:hAnsi="宋体" w:eastAsia="宋体" w:cs="宋体"/>
          <w:b/>
          <w:bCs/>
          <w:color w:val="c00000"/>
          <w:sz w:val="36"/>
          <w:szCs w:val="36"/>
        </w:rPr>
      </w:pPr>
      <w:r>
        <w:rPr>
          <w:rFonts w:hint="eastAsia" w:ascii="宋体" w:hAnsi="宋体" w:eastAsia="宋体" w:cs="宋体"/>
          <w:sz w:val="28"/>
          <w:szCs w:val="28"/>
        </w:rPr>
        <w:t xml:space="preserve">签订日期：</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年    月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日</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pStyle w:val="1062"/>
        <w:ind w:left="0" w:firstLine="0"/>
        <w:rPr>
          <w:rFonts w:hint="eastAsia" w:ascii="宋体" w:hAnsi="宋体" w:eastAsia="宋体" w:cs="宋体"/>
        </w:rPr>
      </w:pPr>
      <w:r>
        <w:rPr>
          <w:rFonts w:hint="eastAsia" w:ascii="宋体" w:hAnsi="宋体" w:eastAsia="宋体" w:cs="宋体"/>
        </w:rPr>
      </w:r>
      <w:r/>
    </w:p>
    <w:p>
      <w:pPr>
        <w:ind w:firstLine="480"/>
        <w:keepLines w:val="0"/>
        <w:keepNext w:val="0"/>
        <w:pageBreakBefore w:val="0"/>
        <w:spacing w:line="360" w:lineRule="auto"/>
        <w:widowControl w:val="off"/>
        <w:tabs>
          <w:tab w:val="left" w:pos="397" w:leader="none"/>
        </w:tabs>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widowControl w:val="off"/>
        <w:tabs>
          <w:tab w:val="left" w:pos="397" w:leader="none"/>
        </w:tabs>
        <w:rPr>
          <w:rFonts w:hint="eastAsia" w:ascii="宋体" w:hAnsi="宋体" w:eastAsia="宋体" w:cs="宋体"/>
          <w:sz w:val="24"/>
        </w:rPr>
      </w:pPr>
      <w:r>
        <w:rPr>
          <w:rFonts w:hint="eastAsia" w:ascii="宋体" w:hAnsi="宋体" w:eastAsia="宋体" w:cs="宋体"/>
          <w:sz w:val="24"/>
        </w:rPr>
        <w:t xml:space="preserve">(友情提醒：采购人与中标、成交供应商应当在中标、成交通知书发出之日起三十日内，按照采购文件确定的事项签订政府采购合同。</w:t>
      </w:r>
      <w:r/>
    </w:p>
    <w:p>
      <w:pPr>
        <w:ind w:firstLine="480"/>
        <w:spacing w:line="360" w:lineRule="auto"/>
        <w:tabs>
          <w:tab w:val="left" w:pos="397" w:leader="none"/>
        </w:tabs>
        <w:rPr>
          <w:rFonts w:hint="eastAsia" w:ascii="宋体" w:hAnsi="宋体" w:eastAsia="宋体" w:cs="宋体"/>
          <w:sz w:val="24"/>
        </w:rPr>
      </w:pPr>
      <w:r>
        <w:rPr>
          <w:rFonts w:hint="eastAsia" w:ascii="宋体" w:hAnsi="宋体" w:eastAsia="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sz w:val="24"/>
        </w:rPr>
      </w:pPr>
      <w:r>
        <w:rPr>
          <w:rFonts w:hint="eastAsia" w:ascii="宋体" w:hAnsi="宋体" w:eastAsia="宋体" w:cs="宋体"/>
          <w:sz w:val="24"/>
        </w:rPr>
      </w:r>
      <w:r/>
    </w:p>
    <w:p>
      <w:pPr>
        <w:pStyle w:val="1072"/>
        <w:numPr>
          <w:ilvl w:val="0"/>
          <w:numId w:val="0"/>
        </w:numPr>
        <w:rPr>
          <w:rFonts w:hint="eastAsia"/>
        </w:rPr>
      </w:pPr>
      <w:r>
        <w:rPr>
          <w:rFonts w:hint="eastAsia"/>
        </w:rPr>
      </w:r>
      <w:r/>
    </w:p>
    <w:p>
      <w:pPr>
        <w:spacing w:line="360" w:lineRule="auto"/>
        <w:rPr>
          <w:rFonts w:hint="eastAsia" w:ascii="宋体" w:hAnsi="宋体" w:eastAsia="宋体" w:cs="宋体"/>
          <w:sz w:val="24"/>
        </w:rPr>
      </w:pPr>
      <w:r>
        <w:rPr>
          <w:rFonts w:hint="eastAsia" w:ascii="宋体" w:hAnsi="宋体" w:eastAsia="宋体" w:cs="宋体"/>
          <w:sz w:val="24"/>
        </w:rPr>
      </w:r>
      <w:r/>
    </w:p>
    <w:p>
      <w:pPr>
        <w:pStyle w:val="1062"/>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1062"/>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pageBreakBefore w:val="0"/>
        <w:spacing w:line="5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40"/>
          <w:szCs w:val="40"/>
          <w:highlight w:val="none"/>
          <w14:textFill>
            <w14:solidFill>
              <w14:schemeClr w14:val="tx1"/>
            </w14:solidFill>
          </w14:textFill>
        </w:rPr>
        <w:t xml:space="preserve">建设工程施工合同</w:t>
      </w:r>
      <w:r>
        <w:rPr>
          <w:rFonts w:hint="eastAsia" w:ascii="宋体" w:hAnsi="宋体" w:eastAsia="宋体" w:cs="宋体"/>
          <w:b w:val="0"/>
          <w:bCs/>
          <w:color w:val="000000" w:themeColor="text1"/>
          <w:sz w:val="24"/>
          <w:szCs w:val="24"/>
          <w:highlight w:val="none"/>
          <w14:textFill>
            <w14:solidFill>
              <w14:schemeClr w14:val="tx1"/>
            </w14:solidFill>
          </w14:textFill>
        </w:rPr>
        <w:br/>
      </w:r>
      <w:r>
        <w:rPr>
          <w:rFonts w:hint="eastAsia" w:ascii="宋体" w:hAnsi="宋体" w:eastAsia="宋体" w:cs="宋体"/>
          <w:b w:val="0"/>
          <w:bCs/>
          <w:color w:val="000000" w:themeColor="text1"/>
          <w:sz w:val="24"/>
          <w:szCs w:val="24"/>
          <w:highlight w:val="none"/>
          <w14:textFill>
            <w14:solidFill>
              <w14:schemeClr w14:val="tx1"/>
            </w14:solidFill>
          </w14:textFill>
        </w:rPr>
        <w:t xml:space="preserve">（GF—2017—0201）</w:t>
      </w:r>
      <w:r/>
    </w:p>
    <w:p>
      <w:pPr>
        <w:jc w:val="center"/>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025"/>
        <w:ind w:firstLine="2400"/>
        <w:jc w:val="left"/>
        <w:pageBreakBefore w:val="0"/>
        <w:spacing w:after="0"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25"/>
        <w:ind w:firstLine="2400"/>
        <w:jc w:val="left"/>
        <w:pageBreakBefore w:val="0"/>
        <w:spacing w:after="0"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项目名称： </w:t>
      </w:r>
      <w:r/>
    </w:p>
    <w:p>
      <w:pPr>
        <w:pStyle w:val="1025"/>
        <w:ind w:firstLine="2400"/>
        <w:jc w:val="left"/>
        <w:pageBreakBefore w:val="0"/>
        <w:spacing w:after="0"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项目编号</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25"/>
        <w:ind w:firstLine="2400"/>
        <w:jc w:val="left"/>
        <w:pageBreakBefore w:val="0"/>
        <w:spacing w:after="0"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发包人（全称）：</w:t>
      </w:r>
      <w:r/>
    </w:p>
    <w:p>
      <w:pPr>
        <w:pStyle w:val="1025"/>
        <w:ind w:firstLine="2400"/>
        <w:jc w:val="left"/>
        <w:pageBreakBefore w:val="0"/>
        <w:spacing w:after="0" w:line="500" w:lineRule="exact"/>
        <w:widowControl w:val="off"/>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承包人（全称）：</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          </w:t>
      </w:r>
      <w:r>
        <w:rPr>
          <w:rFonts w:hint="eastAsia" w:ascii="宋体" w:hAnsi="宋体" w:eastAsia="宋体" w:cs="宋体"/>
          <w:b/>
          <w:color w:val="000000" w:themeColor="text1"/>
          <w:sz w:val="24"/>
          <w:szCs w:val="24"/>
          <w:highlight w:val="none"/>
          <w:u w:val="non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p>
    <w:p>
      <w:pPr>
        <w:pStyle w:val="1025"/>
        <w:ind w:firstLine="2400"/>
        <w:jc w:val="left"/>
        <w:pageBreakBefore w:val="0"/>
        <w:spacing w:after="0"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合同签订日期：   年   月   日</w:t>
      </w:r>
      <w:r/>
    </w:p>
    <w:p>
      <w:pPr>
        <w:jc w:val="center"/>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right="2719"/>
        <w:jc w:val="both"/>
        <w:pageBreakBefore w:val="0"/>
        <w:spacing w:line="50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right="2719" w:firstLine="3600"/>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4668520</wp:posOffset>
                </wp:positionH>
                <wp:positionV relativeFrom="paragraph">
                  <wp:posOffset>172720</wp:posOffset>
                </wp:positionV>
                <wp:extent cx="723900" cy="457200"/>
                <wp:effectExtent l="0" t="0" r="0" b="0"/>
                <wp:wrapNone/>
                <wp:docPr id="10"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val="0"/>
                                <w:bCs w:val="0"/>
                                <w:sz w:val="28"/>
                                <w:szCs w:val="28"/>
                              </w:rPr>
                            </w:pPr>
                            <w:r>
                              <w:rPr>
                                <w:rFonts w:hint="eastAsia"/>
                                <w:b w:val="0"/>
                                <w:bCs w:val="0"/>
                                <w:sz w:val="28"/>
                                <w:szCs w:val="28"/>
                              </w:rPr>
                              <w:t xml:space="preserve">制定</w:t>
                            </w:r>
                            <w:r/>
                          </w:p>
                        </w:txbxContent>
                      </wps:txbx>
                      <wps:bodyPr wrap="square" upright="1"/>
                    </wps:wsp>
                  </a:graphicData>
                </a:graphic>
              </wp:anchor>
            </w:drawing>
          </mc:Choice>
          <mc:Fallback>
            <w:pict>
              <v:shape id="shape 9" o:spid="_x0000_s9" o:spt="202" type="#_x0000_t202" style="position:absolute;z-index:251664384;o:allowoverlap:true;o:allowincell:true;mso-position-horizontal-relative:text;margin-left:367.6pt;mso-position-horizontal:absolute;mso-position-vertical-relative:text;margin-top:13.6pt;mso-position-vertical:absolute;width:57.0pt;height:36.0pt;mso-wrap-distance-left:9.0pt;mso-wrap-distance-top:0.0pt;mso-wrap-distance-right:9.0pt;mso-wrap-distance-bottom:0.0pt;visibility:visible;" filled="f" stroked="f">
                <v:textbox inset="0,0,0,0">
                  <w:txbxContent>
                    <w:p>
                      <w:pPr>
                        <w:rPr>
                          <w:b w:val="0"/>
                          <w:bCs w:val="0"/>
                          <w:sz w:val="28"/>
                          <w:szCs w:val="28"/>
                        </w:rPr>
                      </w:pPr>
                      <w:r>
                        <w:rPr>
                          <w:rFonts w:hint="eastAsia"/>
                          <w:b w:val="0"/>
                          <w:bCs w:val="0"/>
                          <w:sz w:val="28"/>
                          <w:szCs w:val="28"/>
                        </w:rPr>
                        <w:t xml:space="preserve">制定</w:t>
                      </w:r>
                      <w:r/>
                    </w:p>
                  </w:txbxContent>
                </v:textbox>
              </v:shape>
            </w:pict>
          </mc:Fallback>
        </mc:AlternateContent>
      </w:r>
      <w:r>
        <w:rPr>
          <w:rFonts w:hint="eastAsia" w:ascii="宋体" w:hAnsi="宋体" w:eastAsia="宋体" w:cs="宋体"/>
          <w:b w:val="0"/>
          <w:bCs w:val="0"/>
          <w:color w:val="auto"/>
          <w:sz w:val="24"/>
          <w:szCs w:val="24"/>
          <w:highlight w:val="none"/>
        </w:rPr>
        <w:t xml:space="preserve">住房和城乡建设部</w:t>
      </w:r>
      <w:r/>
    </w:p>
    <w:p>
      <w:pPr>
        <w:ind w:right="2719" w:firstLine="394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国家工商行政管理总局</w:t>
      </w:r>
      <w:r/>
    </w:p>
    <w:p>
      <w:pPr>
        <w:pStyle w:val="1276"/>
        <w:pageBreakBefore w:val="0"/>
        <w:spacing w:before="120" w:after="120" w:line="500" w:lineRule="exact"/>
        <w:rPr>
          <w:rFonts w:hint="eastAsia" w:ascii="宋体" w:hAnsi="宋体" w:eastAsia="宋体" w:cs="宋体"/>
          <w:b w:val="0"/>
          <w:bCs w:val="0"/>
          <w:color w:val="auto"/>
          <w:sz w:val="24"/>
          <w:szCs w:val="24"/>
          <w:highlight w:val="none"/>
        </w:rPr>
        <w:sectPr>
          <w:footerReference w:type="default" r:id="rId14"/>
          <w:footerReference w:type="first" r:id="rId15"/>
          <w:footnotePr/>
          <w:endnotePr/>
          <w:type w:val="nextPage"/>
          <w:pgSz w:w="11906" w:h="16838" w:orient="portrait"/>
          <w:pgMar w:top="1440" w:right="1080" w:bottom="1440" w:left="1080" w:header="851" w:footer="992" w:gutter="0"/>
          <w:pgNumType w:start="1"/>
          <w:cols w:num="1" w:sep="0" w:space="720" w:equalWidth="1"/>
          <w:docGrid w:linePitch="360"/>
          <w:titlePg/>
        </w:sectPr>
      </w:pPr>
      <w:r>
        <w:rPr>
          <w:rFonts w:hint="eastAsia" w:ascii="宋体" w:hAnsi="宋体" w:eastAsia="宋体" w:cs="宋体"/>
          <w:b w:val="0"/>
          <w:bCs w:val="0"/>
          <w:color w:val="auto"/>
          <w:sz w:val="24"/>
          <w:szCs w:val="24"/>
          <w:highlight w:val="none"/>
        </w:rPr>
      </w:r>
      <w:r/>
    </w:p>
    <w:p>
      <w:pPr>
        <w:pStyle w:val="1005"/>
        <w:jc w:val="center"/>
        <w:keepLines/>
        <w:keepNext/>
        <w:pageBreakBefore w:val="0"/>
        <w:spacing w:before="0" w:after="0" w:line="500" w:lineRule="exact"/>
        <w:widowControl/>
        <w:rPr>
          <w:rFonts w:hint="eastAsia" w:ascii="宋体" w:hAnsi="宋体" w:eastAsia="宋体" w:cs="宋体"/>
          <w:color w:val="auto"/>
          <w:sz w:val="24"/>
          <w:szCs w:val="24"/>
          <w:highlight w:val="none"/>
        </w:rPr>
      </w:pPr>
      <w:r/>
      <w:bookmarkStart w:id="0" w:name="_Toc17550"/>
      <w:r/>
      <w:bookmarkStart w:id="1" w:name="_Toc24196"/>
      <w:r>
        <w:rPr>
          <w:rFonts w:hint="eastAsia" w:ascii="宋体" w:hAnsi="宋体" w:eastAsia="宋体" w:cs="宋体"/>
          <w:b/>
          <w:bCs/>
          <w:color w:val="auto"/>
          <w:sz w:val="24"/>
          <w:szCs w:val="24"/>
          <w:highlight w:val="none"/>
        </w:rPr>
        <w:t xml:space="preserve">第一部分 合同协议书</w:t>
      </w:r>
      <w:bookmarkEnd w:id="0"/>
      <w:r/>
      <w:bookmarkEnd w:id="1"/>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徐州市市政管理中心</w:t>
      </w:r>
      <w:r/>
    </w:p>
    <w:p>
      <w:pPr>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根据《中华人民共和国民法典》、《中华人民共和国建筑法》及有关法律规定、本项目招标文件及中标结果，遵循平等、自愿、公平和诚实信用的原则，双方就</w:t>
      </w:r>
      <w:r>
        <w:rPr>
          <w:rFonts w:hint="eastAsia" w:ascii="宋体" w:hAnsi="宋体" w:cs="宋体"/>
          <w:color w:val="auto"/>
          <w:sz w:val="24"/>
          <w:szCs w:val="24"/>
          <w:highlight w:val="none"/>
          <w:u w:val="single"/>
          <w:lang w:eastAsia="zh-CN"/>
        </w:rPr>
        <w:t xml:space="preserve">民祥园路雨污分流改造工程工后道路恢复工程</w:t>
      </w:r>
      <w:r>
        <w:rPr>
          <w:rFonts w:hint="eastAsia" w:ascii="宋体" w:hAnsi="宋体" w:eastAsia="宋体" w:cs="宋体"/>
          <w:color w:val="auto"/>
          <w:sz w:val="24"/>
          <w:szCs w:val="24"/>
          <w:highlight w:val="none"/>
        </w:rPr>
        <w:t xml:space="preserve">施工及有关事项协商一致，共同达成如下协议：</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2" w:name="_Toc351203481"/>
      <w:r>
        <w:rPr>
          <w:rFonts w:hint="eastAsia" w:ascii="宋体" w:hAnsi="宋体" w:eastAsia="宋体" w:cs="宋体"/>
          <w:b/>
          <w:color w:val="auto"/>
          <w:sz w:val="24"/>
          <w:szCs w:val="24"/>
          <w:highlight w:val="none"/>
        </w:rPr>
        <w:t xml:space="preserve">一、工程概况</w:t>
      </w:r>
      <w:bookmarkEnd w:id="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民祥园路雨污分流改造工程工后道路恢复工程</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徐州市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3.资金来源：</w:t>
      </w:r>
      <w:r>
        <w:rPr>
          <w:rFonts w:hint="eastAsia" w:ascii="宋体" w:hAnsi="宋体" w:cs="宋体"/>
          <w:color w:val="auto"/>
          <w:sz w:val="24"/>
          <w:szCs w:val="24"/>
          <w:highlight w:val="none"/>
          <w:u w:val="single"/>
          <w:lang w:val="en-US" w:eastAsia="zh-CN"/>
        </w:rPr>
        <w:t xml:space="preserve">财政</w:t>
      </w:r>
      <w:r>
        <w:rPr>
          <w:rFonts w:hint="eastAsia" w:ascii="宋体" w:hAnsi="宋体" w:eastAsia="宋体" w:cs="宋体"/>
          <w:color w:val="auto"/>
          <w:sz w:val="24"/>
          <w:szCs w:val="24"/>
          <w:highlight w:val="none"/>
          <w:u w:val="single"/>
        </w:rPr>
        <w:t xml:space="preserve">资金</w:t>
      </w:r>
      <w:r/>
    </w:p>
    <w:p>
      <w:pPr>
        <w:pStyle w:val="1016"/>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.工程内容：</w:t>
      </w:r>
      <w:r>
        <w:rPr>
          <w:rFonts w:hint="eastAsia" w:ascii="宋体" w:hAnsi="宋体" w:eastAsia="宋体" w:cs="宋体"/>
          <w:color w:val="auto"/>
          <w:sz w:val="24"/>
          <w:szCs w:val="24"/>
          <w:highlight w:val="none"/>
          <w:u w:val="single"/>
          <w:lang w:eastAsia="zh-CN"/>
        </w:rPr>
        <w:t xml:space="preserve">主要包含车行道沟槽恢复、现浇混凝土人行道垫层、安砌侧石-花岗岩、水泥混凝土板切缝等，详见工程量清单及施工图所含全部内容</w:t>
      </w:r>
      <w:r>
        <w:rPr>
          <w:rFonts w:hint="eastAsia" w:ascii="宋体" w:hAnsi="宋体" w:eastAsia="宋体" w:cs="宋体"/>
          <w:color w:val="auto"/>
          <w:sz w:val="24"/>
          <w:szCs w:val="24"/>
          <w:highlight w:val="none"/>
          <w:u w:val="single"/>
        </w:rPr>
        <w:t xml:space="preserve">。</w:t>
      </w:r>
      <w:r/>
    </w:p>
    <w:p>
      <w:pPr>
        <w:pStyle w:val="1016"/>
        <w:ind w:firstLine="480"/>
        <w:keepLines w:val="0"/>
        <w:keepNext w:val="0"/>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5.工程承包范围：</w:t>
      </w:r>
      <w:r>
        <w:rPr>
          <w:rFonts w:hint="eastAsia" w:ascii="宋体" w:hAnsi="宋体" w:cs="宋体"/>
          <w:color w:val="auto"/>
          <w:sz w:val="24"/>
          <w:szCs w:val="24"/>
          <w:highlight w:val="none"/>
          <w:u w:val="single"/>
          <w:lang w:eastAsia="zh-CN"/>
        </w:rPr>
        <w:t xml:space="preserve">民祥园路雨污分流改造工程工后道路恢复工程</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详见工程量清单所含全部内容</w:t>
      </w:r>
      <w:r>
        <w:rPr>
          <w:rFonts w:hint="eastAsia" w:ascii="宋体" w:hAnsi="宋体" w:eastAsia="宋体" w:cs="宋体"/>
          <w:bCs/>
          <w:color w:val="auto"/>
          <w:sz w:val="24"/>
          <w:szCs w:val="24"/>
          <w:highlight w:val="none"/>
          <w:u w:val="singl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6.承包方式：</w:t>
      </w:r>
      <w:bookmarkStart w:id="3" w:name="_Toc351203482"/>
      <w:r>
        <w:rPr>
          <w:rFonts w:hint="eastAsia" w:ascii="宋体" w:hAnsi="宋体" w:eastAsia="宋体" w:cs="宋体"/>
          <w:color w:val="auto"/>
          <w:sz w:val="24"/>
          <w:szCs w:val="24"/>
          <w:highlight w:val="none"/>
        </w:rPr>
        <w:t xml:space="preserve">以包工包料的方式实施养护总承包，不得分包与转包。</w:t>
      </w:r>
      <w:r/>
    </w:p>
    <w:p>
      <w:pPr>
        <w:ind w:left="0" w:righ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二、工期</w:t>
      </w:r>
      <w:bookmarkEnd w:id="3"/>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lang w:val="en-US" w:eastAsia="zh-CN"/>
        </w:rPr>
        <w:t xml:space="preserve">日历天</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自</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 至</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w:t>
      </w:r>
      <w:r>
        <w:rPr>
          <w:rFonts w:hint="eastAsia" w:ascii="宋体" w:hAnsi="宋体" w:eastAsia="宋体" w:cs="宋体"/>
          <w:b/>
          <w:bCs/>
          <w:color w:val="auto"/>
          <w:sz w:val="24"/>
          <w:szCs w:val="24"/>
          <w:highlight w:val="none"/>
        </w:rPr>
        <w:t xml:space="preserve">。</w:t>
      </w:r>
      <w:r>
        <w:rPr>
          <w:rFonts w:ascii="宋体" w:hAnsi="宋体" w:eastAsia="宋体" w:cs="宋体"/>
          <w:color w:val="auto"/>
          <w:sz w:val="24"/>
          <w:highlight w:val="none"/>
        </w:rPr>
        <w:t xml:space="preserve">（具体工期应配合本项目排水管网施工工期要求）。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4" w:name="_Toc351203483"/>
      <w:r>
        <w:rPr>
          <w:rFonts w:hint="eastAsia" w:ascii="宋体" w:hAnsi="宋体" w:eastAsia="宋体" w:cs="宋体"/>
          <w:b/>
          <w:color w:val="auto"/>
          <w:sz w:val="24"/>
          <w:szCs w:val="24"/>
          <w:highlight w:val="none"/>
        </w:rPr>
        <w:t xml:space="preserve">三、质量标准</w:t>
      </w:r>
      <w:bookmarkEnd w:id="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标准。符合相关验收要求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符合《城镇道路工程施工与质量验收规范》及发包人要求</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5" w:name="_Toc351203484"/>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、签约合同价与合同价格形式</w:t>
      </w:r>
      <w:bookmarkEnd w:id="5"/>
      <w:r>
        <w:rPr>
          <w:rFonts w:hint="eastAsia" w:ascii="宋体" w:hAnsi="宋体" w:eastAsia="宋体" w:cs="宋体"/>
          <w:b/>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bookmarkStart w:id="6" w:name="_Toc351203485"/>
      <w:r>
        <w:rPr>
          <w:rFonts w:hint="eastAsia" w:ascii="宋体" w:hAnsi="宋体" w:eastAsia="宋体" w:cs="宋体"/>
          <w:color w:val="auto"/>
          <w:sz w:val="24"/>
          <w:szCs w:val="24"/>
          <w:highlight w:val="none"/>
        </w:rPr>
        <w:t xml:space="preserve">1.签约合同价：</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，大写（人民币）：</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pStyle w:val="101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竣工结算时，结算单价按中标单价计取，工程量按实际发生量计算。</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6"/>
      <w:r>
        <w:rPr>
          <w:rFonts w:hint="eastAsia" w:ascii="宋体" w:hAnsi="宋体" w:eastAsia="宋体" w:cs="宋体"/>
          <w:b/>
          <w:color w:val="auto"/>
          <w:sz w:val="24"/>
          <w:szCs w:val="24"/>
          <w:highlight w:val="none"/>
        </w:rPr>
        <w:t xml:space="preserve">项目经理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7" w:name="_Toc351203486"/>
      <w:r>
        <w:rPr>
          <w:rFonts w:hint="eastAsia" w:ascii="宋体" w:hAnsi="宋体" w:eastAsia="宋体" w:cs="宋体"/>
          <w:b/>
          <w:color w:val="auto"/>
          <w:sz w:val="24"/>
          <w:szCs w:val="24"/>
          <w:highlight w:val="none"/>
        </w:rPr>
        <w:t xml:space="preserve">六、合同文件构成</w:t>
      </w:r>
      <w:bookmarkEnd w:id="7"/>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（1）中标通知书（如果有）；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8" w:name="_Toc351203487"/>
      <w:r>
        <w:rPr>
          <w:rFonts w:hint="eastAsia" w:ascii="宋体" w:hAnsi="宋体" w:eastAsia="宋体" w:cs="宋体"/>
          <w:b/>
          <w:bCs/>
          <w:color w:val="auto"/>
          <w:sz w:val="24"/>
          <w:szCs w:val="24"/>
          <w:highlight w:val="none"/>
        </w:rPr>
        <w:t xml:space="preserve">七、承诺</w:t>
      </w:r>
      <w:bookmarkEnd w:id="8"/>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9" w:name="_Toc351203488"/>
      <w:r>
        <w:rPr>
          <w:rFonts w:hint="eastAsia" w:ascii="宋体" w:hAnsi="宋体" w:eastAsia="宋体" w:cs="宋体"/>
          <w:b/>
          <w:color w:val="auto"/>
          <w:sz w:val="24"/>
          <w:szCs w:val="24"/>
          <w:highlight w:val="none"/>
        </w:rPr>
        <w:t xml:space="preserve">八、词语含义</w:t>
      </w:r>
      <w:bookmarkEnd w:id="9"/>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0" w:name="_Toc351203489"/>
      <w:r>
        <w:rPr>
          <w:rFonts w:hint="eastAsia" w:ascii="宋体" w:hAnsi="宋体" w:eastAsia="宋体" w:cs="宋体"/>
          <w:b/>
          <w:color w:val="auto"/>
          <w:sz w:val="24"/>
          <w:szCs w:val="24"/>
          <w:highlight w:val="none"/>
        </w:rPr>
        <w:t xml:space="preserve">九、签订时间</w:t>
      </w:r>
      <w:bookmarkEnd w:id="10"/>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1" w:name="_Toc351203490"/>
      <w:r>
        <w:rPr>
          <w:rFonts w:hint="eastAsia" w:ascii="宋体" w:hAnsi="宋体" w:eastAsia="宋体" w:cs="宋体"/>
          <w:b/>
          <w:color w:val="auto"/>
          <w:sz w:val="24"/>
          <w:szCs w:val="24"/>
          <w:highlight w:val="none"/>
        </w:rPr>
        <w:t xml:space="preserve">十、签订地点</w:t>
      </w:r>
      <w:bookmarkEnd w:id="11"/>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2" w:name="_Toc351203491"/>
      <w:r>
        <w:rPr>
          <w:rFonts w:hint="eastAsia" w:ascii="宋体" w:hAnsi="宋体" w:eastAsia="宋体" w:cs="宋体"/>
          <w:b/>
          <w:color w:val="auto"/>
          <w:sz w:val="24"/>
          <w:szCs w:val="24"/>
          <w:highlight w:val="none"/>
        </w:rPr>
        <w:t xml:space="preserve">十一、补充协议</w:t>
      </w:r>
      <w:bookmarkEnd w:id="12"/>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13" w:name="_Toc351203492"/>
      <w:r>
        <w:rPr>
          <w:rFonts w:hint="eastAsia" w:ascii="宋体" w:hAnsi="宋体" w:eastAsia="宋体" w:cs="宋体"/>
          <w:b/>
          <w:bCs/>
          <w:color w:val="auto"/>
          <w:sz w:val="24"/>
          <w:szCs w:val="24"/>
          <w:highlight w:val="none"/>
        </w:rPr>
        <w:t xml:space="preserve">十二、合同生效</w:t>
      </w:r>
      <w:bookmarkEnd w:id="13"/>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双方签字并盖章后  </w:t>
      </w:r>
      <w:r>
        <w:rPr>
          <w:rFonts w:hint="eastAsia" w:ascii="宋体" w:hAnsi="宋体" w:eastAsia="宋体" w:cs="宋体"/>
          <w:bCs/>
          <w:color w:val="auto"/>
          <w:sz w:val="24"/>
          <w:szCs w:val="24"/>
          <w:highlight w:val="none"/>
        </w:rPr>
        <w:t xml:space="preserve">生效。</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14" w:name="_Toc351203493"/>
      <w:r>
        <w:rPr>
          <w:rFonts w:hint="eastAsia" w:ascii="宋体" w:hAnsi="宋体" w:eastAsia="宋体" w:cs="宋体"/>
          <w:b/>
          <w:bCs/>
          <w:color w:val="auto"/>
          <w:sz w:val="24"/>
          <w:szCs w:val="24"/>
          <w:highlight w:val="none"/>
        </w:rPr>
        <w:t xml:space="preserve">十三、合同份数</w:t>
      </w:r>
      <w:bookmarkEnd w:id="14"/>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四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 份。</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签订日期：  年  月  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签订日期：  年  月  日 </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firstLine="480"/>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firstLine="480"/>
        <w:keepLines w:val="0"/>
        <w:keepNext w:val="0"/>
        <w:pageBreakBefore w:val="0"/>
        <w:spacing w:line="500" w:lineRule="exact"/>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pStyle w:val="1005"/>
        <w:jc w:val="center"/>
        <w:pageBreakBefore w:val="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5" w:name="_Toc351203494"/>
      <w:r/>
      <w:bookmarkStart w:id="16" w:name="_Toc29286"/>
      <w:r/>
      <w:bookmarkStart w:id="17" w:name="_Toc29594"/>
      <w:r>
        <w:rPr>
          <w:rFonts w:hint="eastAsia" w:ascii="宋体" w:hAnsi="宋体" w:eastAsia="宋体" w:cs="宋体"/>
          <w:b/>
          <w:bCs/>
          <w:color w:val="auto"/>
          <w:sz w:val="24"/>
          <w:szCs w:val="24"/>
          <w:highlight w:val="none"/>
        </w:rPr>
        <w:t xml:space="preserve">第二部分 通用合同条款</w:t>
      </w:r>
      <w:bookmarkEnd w:id="15"/>
      <w:r/>
      <w:bookmarkEnd w:id="16"/>
      <w:r/>
      <w:bookmarkEnd w:id="17"/>
      <w:r/>
      <w:bookmarkStart w:id="18" w:name="_Toc337558727"/>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本合同通用条款执行建设工程施工合同(GF—2017—0201)</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bookmarkEnd w:id="18"/>
      <w:r/>
      <w:r/>
    </w:p>
    <w:p>
      <w:pPr>
        <w:pStyle w:val="1005"/>
        <w:jc w:val="center"/>
        <w:pageBreakBefore w:val="0"/>
        <w:spacing w:before="0" w:after="0" w:line="500" w:lineRule="exact"/>
        <w:rPr>
          <w:rFonts w:hint="eastAsia" w:ascii="宋体" w:hAnsi="宋体" w:eastAsia="宋体" w:cs="宋体"/>
          <w:color w:val="auto"/>
          <w:sz w:val="24"/>
          <w:szCs w:val="24"/>
          <w:highlight w:val="none"/>
        </w:rPr>
      </w:pPr>
      <w:r>
        <w:rPr>
          <w:rStyle w:val="1264"/>
          <w:rFonts w:hint="eastAsia" w:ascii="宋体" w:hAnsi="宋体" w:eastAsia="宋体" w:cs="宋体"/>
          <w:color w:val="auto"/>
          <w:sz w:val="24"/>
          <w:szCs w:val="24"/>
          <w:highlight w:val="none"/>
        </w:rPr>
        <w:br w:type="page" w:clear="all"/>
      </w:r>
      <w:bookmarkStart w:id="19" w:name="_Toc3191"/>
      <w:r/>
      <w:bookmarkStart w:id="20" w:name="_Toc24249"/>
      <w:r/>
      <w:bookmarkStart w:id="21" w:name="_Toc351203632"/>
      <w:r>
        <w:rPr>
          <w:rFonts w:hint="eastAsia" w:ascii="宋体" w:hAnsi="宋体" w:eastAsia="宋体" w:cs="宋体"/>
          <w:b/>
          <w:bCs/>
          <w:color w:val="auto"/>
          <w:sz w:val="24"/>
          <w:szCs w:val="24"/>
          <w:highlight w:val="none"/>
        </w:rPr>
        <w:t xml:space="preserve">第三部分 专用合同条款</w:t>
      </w:r>
      <w:bookmarkEnd w:id="19"/>
      <w:r/>
      <w:bookmarkEnd w:id="20"/>
      <w:r/>
      <w:bookmarkEnd w:id="21"/>
      <w:r/>
      <w:r/>
    </w:p>
    <w:p>
      <w:pPr>
        <w:pStyle w:val="1006"/>
        <w:ind w:left="0" w:firstLine="48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 一般约定</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 词语定义</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履行合同过程中双方书面确认的会议纪要、签证、设计变更等资料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按施工图设计确定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合同履行中确定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《中华人民共和国民法典》、《中华人民共和国建筑法》、《中华人民共和国</w:t>
      </w:r>
      <w:r>
        <w:rPr>
          <w:rFonts w:hint="eastAsia" w:ascii="宋体" w:hAnsi="宋体" w:cs="宋体"/>
          <w:color w:val="auto"/>
          <w:sz w:val="24"/>
          <w:szCs w:val="24"/>
          <w:highlight w:val="none"/>
          <w:u w:val="single"/>
          <w:lang w:val="en-US" w:eastAsia="zh-CN"/>
        </w:rPr>
        <w:t xml:space="preserve">政府采购</w:t>
      </w:r>
      <w:r>
        <w:rPr>
          <w:rFonts w:hint="eastAsia" w:ascii="宋体" w:hAnsi="宋体" w:eastAsia="宋体" w:cs="宋体"/>
          <w:color w:val="auto"/>
          <w:sz w:val="24"/>
          <w:szCs w:val="24"/>
          <w:highlight w:val="none"/>
          <w:u w:val="single"/>
        </w:rPr>
        <w:t xml:space="preserve">法》、《中华人民共和国安全生产法》、《城市道路管理条例》、《建设工程质量管理条例》、《城市道路管理条例》、《徐州市市政公用设施管理条例》及其他现行有关法律、法规。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pStyle w:val="1041"/>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不采用   </w:t>
      </w:r>
      <w:r>
        <w:rPr>
          <w:rFonts w:hint="eastAsia" w:ascii="宋体" w:hAnsi="宋体" w:eastAsia="宋体" w:cs="宋体"/>
          <w:color w:val="auto"/>
          <w:sz w:val="24"/>
          <w:szCs w:val="24"/>
          <w:highlight w:val="none"/>
        </w:rPr>
        <w:t xml:space="preserve">；</w:t>
      </w:r>
      <w:r/>
    </w:p>
    <w:p>
      <w:pPr>
        <w:pStyle w:val="1041"/>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不采用  </w:t>
      </w:r>
      <w:r>
        <w:rPr>
          <w:rFonts w:hint="eastAsia" w:ascii="宋体" w:hAnsi="宋体" w:eastAsia="宋体" w:cs="宋体"/>
          <w:color w:val="auto"/>
          <w:sz w:val="24"/>
          <w:szCs w:val="24"/>
          <w:highlight w:val="none"/>
        </w:rPr>
        <w:t xml:space="preserve">；</w:t>
      </w:r>
      <w:r/>
    </w:p>
    <w:p>
      <w:pPr>
        <w:pStyle w:val="1041"/>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不采用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符合有关行业主管部门和业主的要求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本合同协议书；中标</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成交</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w:t>
      </w:r>
      <w:r>
        <w:rPr>
          <w:rFonts w:hint="eastAsia" w:ascii="宋体" w:hAnsi="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p>
    <w:p>
      <w:pPr>
        <w:pStyle w:val="1041"/>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⑨发包人管理需要的其他文件；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合同签字后7日内或发包人、监理人要求</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纸质版肆套，电子版一套；或发包人、监理人要求；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纸质版，电子版；或发包人、监理人要求；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7个工作日内。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五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发包人派驻现场代表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施工现场办公室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监理人施工现场办公室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总监或总监代表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 交通运输</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1.10.1 出入现场的权利</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1.10.3 场内交通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为保证道路交通安全及运输畅通，当施工期间，承包人必须事先与交通和公安部门协调，采取足够的交通疏导措施；承包人制定运输计划时，应避开现有道路上在高峰时段。所需费用包含在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cs="宋体"/>
          <w:color w:val="auto"/>
          <w:sz w:val="24"/>
          <w:szCs w:val="24"/>
          <w:highlight w:val="none"/>
          <w:u w:val="single"/>
          <w:lang w:eastAsia="zh-CN"/>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承包人在施工过程中所采用的专利、专有技术、技术秘密的使用费的承担方式：执行通用条款。</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执行“合同价格、计量与支付”相关条款</w:t>
      </w:r>
      <w:r>
        <w:rPr>
          <w:rFonts w:hint="eastAsia" w:ascii="宋体" w:hAnsi="宋体" w:eastAsia="宋体" w:cs="宋体"/>
          <w:color w:val="auto"/>
          <w:sz w:val="24"/>
          <w:szCs w:val="24"/>
          <w:highlight w:val="none"/>
        </w:rPr>
        <w:t xml:space="preserve"> 。 </w:t>
      </w:r>
      <w:r/>
    </w:p>
    <w:p>
      <w:pPr>
        <w:pStyle w:val="1006"/>
        <w:ind w:left="0" w:firstLine="48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 发包人</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2.2 发包人代表</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开工通知载明的开工日期7日前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发包人不提供电源、水源，施工用水用电由承包人自费解决，且施工用电设备线路的安装由承包人负责实施，安装费、线路、设备购置费及施工过程中发生的所有电费，无论承包人是否在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中单独列支，发包人均认为此项费用包含在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中，由承包人直接缴纳。施工各用水点的管路安装、布置由承包人负责实施，其安装费、管材、设备购置费及施工过程中发生的所有水费，无论承包人是否在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中单独列支，发包人均认为此项费用包含在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中。由承包人直接缴纳。承包人的实际用水费用（含分摊的水费损耗费用）由其自行缴纳（或与总包单位协商）。承包人逾期缴纳及其滞纳金，发包人有权从承包人工程款中直接扣除 。场外施工道路为市政现状，场内施工道路由承包人根据批准的施工组织设计在开工前自行完成，并满足施工要求及有关规定，此费用包含在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报价内。</w:t>
      </w:r>
      <w:r/>
    </w:p>
    <w:p>
      <w:pPr>
        <w:pStyle w:val="1273"/>
        <w:ind w:left="0" w:right="0" w:firstLine="480"/>
        <w:pageBreakBefore w:val="0"/>
        <w:spacing w:before="0"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图纸会审和设计交底时间：</w:t>
      </w:r>
      <w:r>
        <w:rPr>
          <w:rFonts w:hint="eastAsia" w:ascii="宋体" w:hAnsi="宋体" w:eastAsia="宋体" w:cs="宋体"/>
          <w:color w:val="auto"/>
          <w:sz w:val="24"/>
          <w:szCs w:val="24"/>
          <w:highlight w:val="none"/>
          <w:u w:val="single"/>
        </w:rPr>
        <w:t xml:space="preserve"> 开工前一周内完成。               </w:t>
      </w:r>
      <w:r/>
    </w:p>
    <w:p>
      <w:pPr>
        <w:pStyle w:val="1273"/>
        <w:ind w:left="0" w:right="0" w:firstLine="480"/>
        <w:pageBreakBefore w:val="0"/>
        <w:spacing w:before="0"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pStyle w:val="1273"/>
        <w:ind w:left="0" w:right="0" w:firstLine="480"/>
        <w:pageBreakBefore w:val="0"/>
        <w:spacing w:before="0"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施工期间的周边关系及第三方干扰等由承包人负责协调，所需费用含在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2.4.3发包人工作</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2.5 资金来源证明及支付担保</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否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p>
    <w:p>
      <w:pPr>
        <w:pStyle w:val="1006"/>
        <w:ind w:left="0" w:firstLine="48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 承包人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（7）承包人的施工安全责任</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承包人应杜绝死亡事故、重伤事故和重大机械事故，确保无安全生产责任事故。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向发包人提交盖承包人公章和工程竣工资料专用章的纸质版竣工图肆套，竣工资料肆套、电子文档资料壹套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竣工验收合格后30日内，若逾期提交，发包人有权暂停支付工程款</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书面方式（立卷、装订成册的纸质文档）和电子文档</w:t>
      </w:r>
      <w:r>
        <w:rPr>
          <w:rFonts w:hint="eastAsia" w:ascii="宋体" w:hAnsi="宋体" w:eastAsia="宋体" w:cs="宋体"/>
          <w:color w:val="auto"/>
          <w:sz w:val="24"/>
          <w:szCs w:val="24"/>
          <w:highlight w:val="none"/>
        </w:rPr>
        <w:t xml:space="preserve">。</w:t>
      </w:r>
      <w:r/>
    </w:p>
    <w:p>
      <w:pPr>
        <w:numPr>
          <w:ilvl w:val="0"/>
          <w:numId w:val="4"/>
        </w:num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w:t>
      </w:r>
      <w:r>
        <w:rPr>
          <w:rFonts w:hint="eastAsia" w:ascii="宋体" w:hAnsi="宋体" w:cs="宋体"/>
          <w:color w:val="auto"/>
          <w:sz w:val="24"/>
          <w:szCs w:val="24"/>
          <w:highlight w:val="none"/>
          <w:u w:val="single"/>
          <w:lang w:val="en-US" w:eastAsia="zh-CN"/>
        </w:rPr>
        <w:t xml:space="preserve">额外对</w:t>
      </w:r>
      <w:r>
        <w:rPr>
          <w:rFonts w:hint="eastAsia" w:ascii="宋体" w:hAnsi="宋体" w:eastAsia="宋体" w:cs="宋体"/>
          <w:color w:val="auto"/>
          <w:sz w:val="24"/>
          <w:szCs w:val="24"/>
          <w:highlight w:val="none"/>
          <w:u w:val="single"/>
        </w:rPr>
        <w:t xml:space="preserve">承包人</w:t>
      </w:r>
      <w:r>
        <w:rPr>
          <w:rFonts w:hint="eastAsia" w:ascii="宋体" w:hAnsi="宋体" w:cs="宋体"/>
          <w:color w:val="auto"/>
          <w:sz w:val="24"/>
          <w:szCs w:val="24"/>
          <w:highlight w:val="none"/>
          <w:u w:val="single"/>
          <w:lang w:val="en-US" w:eastAsia="zh-CN"/>
        </w:rPr>
        <w:t xml:space="preserve">进行相应的</w:t>
      </w:r>
      <w:r>
        <w:rPr>
          <w:rFonts w:hint="eastAsia" w:ascii="宋体" w:hAnsi="宋体" w:eastAsia="宋体" w:cs="宋体"/>
          <w:color w:val="auto"/>
          <w:sz w:val="24"/>
          <w:szCs w:val="24"/>
          <w:highlight w:val="none"/>
          <w:u w:val="single"/>
        </w:rPr>
        <w:t xml:space="preserve">违约金</w:t>
      </w:r>
      <w:r>
        <w:rPr>
          <w:rFonts w:hint="eastAsia" w:ascii="宋体" w:hAnsi="宋体" w:cs="宋体"/>
          <w:color w:val="auto"/>
          <w:sz w:val="24"/>
          <w:szCs w:val="24"/>
          <w:highlight w:val="none"/>
          <w:u w:val="single"/>
          <w:lang w:val="en-US" w:eastAsia="zh-CN"/>
        </w:rPr>
        <w:t xml:space="preserve">处罚</w:t>
      </w:r>
      <w:r>
        <w:rPr>
          <w:rFonts w:hint="eastAsia" w:ascii="宋体" w:hAnsi="宋体" w:eastAsia="宋体" w:cs="宋体"/>
          <w:color w:val="auto"/>
          <w:sz w:val="24"/>
          <w:szCs w:val="24"/>
          <w:highlight w:val="none"/>
          <w:u w:val="single"/>
        </w:rPr>
        <w:t xml:space="preserve">。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②承包人作为一名有经验的承包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，应预见施工中与综合管线等其他专业施工单位发生的配合工作，并自主将相关配合费用综合考虑在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③符合徐州市有关部门规定的标准化施工现场要求，同时应满足市政、市容、</w:t>
      </w:r>
      <w:r>
        <w:rPr>
          <w:rStyle w:val="1069"/>
          <w:rFonts w:hint="eastAsia" w:ascii="宋体" w:hAnsi="宋体" w:eastAsia="宋体" w:cs="宋体"/>
          <w:color w:val="auto"/>
          <w:sz w:val="24"/>
          <w:szCs w:val="24"/>
          <w:highlight w:val="none"/>
        </w:rPr>
        <w:t xml:space="preserve">生态环境</w:t>
      </w:r>
      <w:r>
        <w:rPr>
          <w:rFonts w:hint="eastAsia" w:ascii="宋体" w:hAnsi="宋体" w:eastAsia="宋体" w:cs="宋体"/>
          <w:color w:val="auto"/>
          <w:sz w:val="24"/>
          <w:szCs w:val="24"/>
          <w:highlight w:val="none"/>
          <w:u w:val="single"/>
        </w:rPr>
        <w:t xml:space="preserve">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6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⑥</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需承包人办理的有关施工场地交通、环卫和施工噪音污染防治管理等手续：由承包人负责承担，费用也由承包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承担并综合考虑在报价内。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7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承包人综合考虑本项目全线封闭施工，且考虑可能存在的半幅道路施工，因此可能增加的费用综合考虑在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内，结算时不再增加于此相关的费用。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8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已完工程成品保护的特殊要求及费用承担：由承包人负责承担。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9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施工场地清洁卫生和要求：应按建设行政主管部门和相关部门的规定办理，所需费用由承包人负担。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10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承包人需要</w:t>
      </w:r>
      <w:r>
        <w:rPr>
          <w:rFonts w:hint="eastAsia" w:ascii="宋体" w:hAnsi="宋体" w:cs="宋体"/>
          <w:color w:val="auto"/>
          <w:sz w:val="24"/>
          <w:szCs w:val="24"/>
          <w:highlight w:val="none"/>
          <w:u w:val="single"/>
          <w:lang w:val="en-US" w:eastAsia="zh-CN"/>
        </w:rPr>
        <w:t xml:space="preserve">在和管线施工单位现场验收交接后</w:t>
      </w:r>
      <w:r>
        <w:rPr>
          <w:rFonts w:hint="eastAsia" w:ascii="宋体" w:hAnsi="宋体" w:eastAsia="宋体" w:cs="宋体"/>
          <w:color w:val="auto"/>
          <w:sz w:val="24"/>
          <w:szCs w:val="24"/>
          <w:highlight w:val="none"/>
          <w:u w:val="single"/>
        </w:rPr>
        <w:t xml:space="preserve">，</w:t>
      </w:r>
      <w:r>
        <w:rPr>
          <w:rFonts w:hint="eastAsia" w:ascii="宋体" w:hAnsi="宋体" w:cs="宋体"/>
          <w:i w:val="0"/>
          <w:iCs w:val="0"/>
          <w:color w:val="auto"/>
          <w:sz w:val="24"/>
          <w:szCs w:val="24"/>
          <w:highlight w:val="none"/>
          <w:u w:val="single"/>
          <w:lang w:val="en-US" w:eastAsia="zh-CN"/>
        </w:rPr>
        <w:t xml:space="preserve">负责</w:t>
      </w:r>
      <w:r>
        <w:rPr>
          <w:rFonts w:hint="eastAsia" w:ascii="宋体" w:hAnsi="宋体" w:eastAsia="宋体" w:cs="宋体"/>
          <w:i w:val="0"/>
          <w:iCs w:val="0"/>
          <w:color w:val="auto"/>
          <w:sz w:val="24"/>
          <w:szCs w:val="24"/>
          <w:highlight w:val="none"/>
          <w:u w:val="single"/>
        </w:rPr>
        <w:t xml:space="preserve">维护</w:t>
      </w:r>
      <w:r>
        <w:rPr>
          <w:rFonts w:hint="eastAsia" w:ascii="宋体" w:hAnsi="宋体" w:cs="宋体"/>
          <w:i w:val="0"/>
          <w:iCs w:val="0"/>
          <w:color w:val="auto"/>
          <w:sz w:val="24"/>
          <w:szCs w:val="24"/>
          <w:highlight w:val="none"/>
          <w:u w:val="single"/>
          <w:lang w:val="en-US" w:eastAsia="zh-CN"/>
        </w:rPr>
        <w:t xml:space="preserve">或提供现场的围挡及交通附属设施等，并协助做好交通秩序管理</w:t>
      </w:r>
      <w:r>
        <w:rPr>
          <w:rFonts w:hint="eastAsia" w:ascii="宋体" w:hAnsi="宋体" w:eastAsia="宋体" w:cs="宋体"/>
          <w:i w:val="0"/>
          <w:iCs w:val="0"/>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以及对工程进行保护或为公众提供安全和方便。承包人负责在工程施工整个过程中施工现场在承包范围内全部人员的安全</w:t>
      </w:r>
      <w:r>
        <w:rPr>
          <w:rFonts w:hint="eastAsia" w:ascii="宋体" w:hAnsi="宋体" w:eastAsia="宋体" w:cs="宋体"/>
          <w:b w:val="0"/>
          <w:bCs w:val="0"/>
          <w:color w:val="auto"/>
          <w:sz w:val="24"/>
          <w:szCs w:val="24"/>
          <w:highlight w:val="none"/>
          <w:u w:val="single"/>
        </w:rPr>
        <w:t xml:space="preserve">。发包人不承担承包人或其内部班组雇用工人或其他人员的伤亡赔偿或补偿责任。承包人在施工现场的安</w:t>
      </w:r>
      <w:r>
        <w:rPr>
          <w:rFonts w:hint="eastAsia" w:ascii="宋体" w:hAnsi="宋体" w:eastAsia="宋体" w:cs="宋体"/>
          <w:color w:val="auto"/>
          <w:sz w:val="24"/>
          <w:szCs w:val="24"/>
          <w:highlight w:val="none"/>
          <w:u w:val="single"/>
        </w:rPr>
        <w:t xml:space="preserve">全管理、教育和安全事故的责任由承包人承担。因承包人未履行上述义务给</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造成的损失及财产损失的，承包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rPr>
        <w:t xml:space="preserve">应负全部的赔偿责任，</w:t>
      </w:r>
      <w:r>
        <w:rPr>
          <w:rFonts w:hint="eastAsia" w:ascii="宋体" w:hAnsi="宋体" w:eastAsia="宋体" w:cs="宋体"/>
          <w:b w:val="0"/>
          <w:bCs w:val="0"/>
          <w:color w:val="auto"/>
          <w:sz w:val="24"/>
          <w:szCs w:val="24"/>
          <w:highlight w:val="none"/>
          <w:u w:val="single"/>
        </w:rPr>
        <w:t xml:space="preserve">并由责任单位</w:t>
      </w:r>
      <w:r>
        <w:rPr>
          <w:rFonts w:hint="eastAsia" w:ascii="宋体" w:hAnsi="宋体" w:cs="宋体"/>
          <w:b w:val="0"/>
          <w:bCs w:val="0"/>
          <w:color w:val="auto"/>
          <w:sz w:val="24"/>
          <w:szCs w:val="24"/>
          <w:highlight w:val="none"/>
          <w:u w:val="single"/>
          <w:lang w:val="en-US" w:eastAsia="zh-CN"/>
        </w:rPr>
        <w:t xml:space="preserve">向发包人支付</w:t>
      </w:r>
      <w:r>
        <w:rPr>
          <w:rFonts w:hint="eastAsia" w:ascii="宋体" w:hAnsi="宋体" w:eastAsia="宋体" w:cs="宋体"/>
          <w:b w:val="0"/>
          <w:bCs w:val="0"/>
          <w:color w:val="auto"/>
          <w:sz w:val="24"/>
          <w:szCs w:val="24"/>
          <w:highlight w:val="none"/>
          <w:u w:val="single"/>
        </w:rPr>
        <w:t xml:space="preserve">违约金</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为</w:t>
      </w:r>
      <w:r>
        <w:rPr>
          <w:rFonts w:hint="eastAsia" w:ascii="宋体" w:hAnsi="宋体" w:eastAsia="宋体" w:cs="宋体"/>
          <w:b w:val="0"/>
          <w:bCs w:val="0"/>
          <w:color w:val="auto"/>
          <w:sz w:val="24"/>
          <w:szCs w:val="24"/>
          <w:highlight w:val="none"/>
          <w:u w:val="single"/>
        </w:rPr>
        <w:t xml:space="preserve">结算价的20%。违约金于处罚书或责任认定书开出后15日内支付。</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left="0" w:firstLine="480"/>
        <w:pageBreakBefore w:val="0"/>
        <w:spacing w:line="360" w:lineRule="auto"/>
        <w:rPr>
          <w:rFonts w:hint="eastAsia" w:ascii="宋体" w:hAnsi="宋体" w:eastAsia="宋体" w:cs="宋体"/>
          <w:i w:val="0"/>
          <w:iCs w:val="0"/>
          <w:strike w:val="0"/>
          <w:color w:val="auto"/>
          <w:sz w:val="24"/>
          <w:szCs w:val="24"/>
          <w:highlight w:val="none"/>
          <w:u w:val="single"/>
        </w:rPr>
      </w:pPr>
      <w:r>
        <w:rPr>
          <w:rFonts w:hint="eastAsia" w:ascii="宋体" w:hAnsi="宋体" w:eastAsia="宋体" w:cs="宋体"/>
          <w:i w:val="0"/>
          <w:iCs w:val="0"/>
          <w:strike w:val="0"/>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需承包人办理的有关施工场地交通、施工扬尘、施工噪声防治等：由承包人负责承担，费用也由承包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承担并综合考虑在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内。已完工程成品保护的特殊要求及费用承担：由承包人负责承担。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⑬</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施工期间对承包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施工管理人员进行进行考勤，由</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、监理核查。达不到出勤要求的</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按5000元/次人从对承包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工程款中进行扣款。应提供计划、报表的名称及完成时间：按月提供，每月 20 日之前提供当月完成进度及下月施工计划，未按规定提供的，按每次10000元违约金承担。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中自行考虑。</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⑮地方关系由承包人负责协调，费用包含在合同价款中。</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⑯</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徐州市扬尘污染防治条例》</w:t>
      </w:r>
      <w:r>
        <w:rPr>
          <w:rFonts w:hint="eastAsia" w:ascii="宋体" w:hAnsi="宋体" w:cs="宋体"/>
          <w:color w:val="auto"/>
          <w:sz w:val="24"/>
          <w:szCs w:val="24"/>
          <w:highlight w:val="none"/>
          <w:u w:val="single"/>
          <w:lang w:eastAsia="zh-CN"/>
        </w:rPr>
        <w:t xml:space="preserve">、</w:t>
      </w:r>
      <w:r>
        <w:rPr>
          <w:rFonts w:ascii="Segoe UI" w:hAnsi="Segoe UI" w:eastAsia="Segoe UI" w:cs="Segoe UI"/>
          <w:i w:val="0"/>
          <w:iCs w:val="0"/>
          <w:caps w:val="0"/>
          <w:spacing w:val="0"/>
          <w:sz w:val="24"/>
          <w:szCs w:val="24"/>
          <w:u w:val="single"/>
          <w:shd w:val="clear" w:color="auto" w:fill="ffffff"/>
        </w:rPr>
        <w:t xml:space="preserve">《徐州市市区工地扬尘污染管理规范（试行）》</w:t>
      </w:r>
      <w:r>
        <w:rPr>
          <w:rFonts w:hint="eastAsia" w:ascii="宋体" w:hAnsi="宋体" w:eastAsia="宋体" w:cs="宋体"/>
          <w:color w:val="auto"/>
          <w:sz w:val="24"/>
          <w:szCs w:val="24"/>
          <w:highlight w:val="none"/>
          <w:u w:val="single"/>
        </w:rPr>
        <w:t xml:space="preserve">（徐空气提升办﹝2018﹞11 号）和《徐州市2018年大气污染防治攻坚行动方案》、徐城管发【2018】55 号文的规定。该费用按江苏省住房和城乡建设厅《关于调整建设工程按质论价等费用计取方法的公告【2018】第 24 号》文件要求执行，已经包含在报价当中，结算不再增加此项费用。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⑰施工场地清洁卫生和要求：应按建设行政主管部门和环保等相关部门的规定办理，所需费用由承包人负担。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⑱对于在招投标、施工期间出台新的清单规范、计价定额及费用定额，本工程均不执行。</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left="0" w:firstLine="480"/>
        <w:pageBreakBefore w:val="0"/>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等，结算时不再调整。发包人不再承担此类费用。需要明确的是，对新工艺、新材料以及对构件做破坏性试验，按检测报告结果，检测合格的，检测费用由发包人支付；检测不合格，视为承包人违约，检测费、整改至合格的费用由承包人支付，如影响工程质量或造成其它损失，</w:t>
      </w:r>
      <w:r>
        <w:rPr>
          <w:rFonts w:hint="eastAsia" w:ascii="宋体" w:hAnsi="宋体" w:cs="宋体"/>
          <w:i w:val="0"/>
          <w:iCs w:val="0"/>
          <w:color w:val="auto"/>
          <w:sz w:val="24"/>
          <w:szCs w:val="24"/>
          <w:highlight w:val="none"/>
          <w:u w:val="single"/>
          <w:lang w:val="en-US" w:eastAsia="zh-CN"/>
        </w:rPr>
        <w:t xml:space="preserve">除</w:t>
      </w:r>
      <w:r>
        <w:rPr>
          <w:rFonts w:hint="eastAsia" w:ascii="宋体" w:hAnsi="宋体" w:eastAsia="宋体" w:cs="宋体"/>
          <w:i w:val="0"/>
          <w:iCs w:val="0"/>
          <w:color w:val="auto"/>
          <w:sz w:val="24"/>
          <w:szCs w:val="24"/>
          <w:highlight w:val="none"/>
          <w:u w:val="single"/>
        </w:rPr>
        <w:t xml:space="preserve">采取补救措施，使工程质量达到合格标准</w:t>
      </w:r>
      <w:r>
        <w:rPr>
          <w:rFonts w:hint="eastAsia" w:ascii="宋体" w:hAnsi="宋体" w:cs="宋体"/>
          <w:i w:val="0"/>
          <w:iCs w:val="0"/>
          <w:color w:val="auto"/>
          <w:sz w:val="24"/>
          <w:szCs w:val="24"/>
          <w:highlight w:val="none"/>
          <w:u w:val="single"/>
          <w:lang w:val="en-US" w:eastAsia="zh-CN"/>
        </w:rPr>
        <w:t xml:space="preserve">外，</w:t>
      </w:r>
      <w:r>
        <w:rPr>
          <w:rFonts w:hint="eastAsia" w:ascii="宋体" w:hAnsi="宋体" w:eastAsia="宋体" w:cs="宋体"/>
          <w:i w:val="0"/>
          <w:iCs w:val="0"/>
          <w:color w:val="auto"/>
          <w:sz w:val="24"/>
          <w:szCs w:val="24"/>
          <w:highlight w:val="none"/>
          <w:u w:val="single"/>
        </w:rPr>
        <w:t xml:space="preserve">承包人应向发包人支付合同</w:t>
      </w:r>
      <w:r>
        <w:rPr>
          <w:rFonts w:hint="eastAsia" w:ascii="宋体" w:hAnsi="宋体" w:cs="宋体"/>
          <w:i w:val="0"/>
          <w:iCs w:val="0"/>
          <w:color w:val="auto"/>
          <w:sz w:val="24"/>
          <w:szCs w:val="24"/>
          <w:highlight w:val="none"/>
          <w:u w:val="single"/>
          <w:lang w:val="en-US" w:eastAsia="zh-CN"/>
        </w:rPr>
        <w:t xml:space="preserve">结算价</w:t>
      </w:r>
      <w:r>
        <w:rPr>
          <w:rFonts w:hint="eastAsia" w:ascii="宋体" w:hAnsi="宋体" w:eastAsia="宋体" w:cs="宋体"/>
          <w:i w:val="0"/>
          <w:iCs w:val="0"/>
          <w:color w:val="auto"/>
          <w:sz w:val="24"/>
          <w:szCs w:val="24"/>
          <w:highlight w:val="none"/>
          <w:u w:val="single"/>
        </w:rPr>
        <w:t xml:space="preserve">的20%违约金。</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㉑投标前投标前应充分考察现场，本工程现场地表、沟渠、池塘等明水排除（污）费用由承包人承担，该部分费用不单独列项，</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应综合考虑在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中，结算时不再调整。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中，结算时不再因此予以调整。</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"http://www.fdcew.com/gw/List_203.html"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"http://www.fdcew.com/hypx/List_192.html"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"http://www.fdcew.com/gw/List_211.html"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约定及施工组织设计中的内容实施于工程，当超出实施范围应向上级决策机构申报。</w:t>
      </w:r>
      <w:r/>
    </w:p>
    <w:p>
      <w:pPr>
        <w:ind w:left="0" w:firstLine="48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宋体" w:hAnsi="宋体" w:eastAsia="宋体" w:cs="宋体"/>
          <w:color w:val="auto"/>
          <w:sz w:val="24"/>
          <w:szCs w:val="24"/>
          <w:highlight w:val="none"/>
        </w:rPr>
        <w:t xml:space="preserve">。</w:t>
      </w:r>
      <w:r>
        <w:rPr>
          <w:rFonts w:hint="eastAsia" w:ascii="宋体" w:hAnsi="宋体" w:eastAsia="宋体" w:cs="宋体"/>
          <w:b w:val="0"/>
          <w:bCs/>
          <w:i w:val="0"/>
          <w:iCs w:val="0"/>
          <w:color w:val="auto"/>
          <w:sz w:val="24"/>
          <w:szCs w:val="24"/>
          <w:highlight w:val="none"/>
          <w:u w:val="single"/>
        </w:rPr>
        <w:t xml:space="preserve">且应及时参加发包人、监理方组织的例会</w:t>
      </w:r>
      <w:r>
        <w:rPr>
          <w:rFonts w:hint="eastAsia" w:ascii="宋体" w:hAnsi="宋体" w:cs="宋体"/>
          <w:b w:val="0"/>
          <w:bCs/>
          <w:i w:val="0"/>
          <w:iCs w:val="0"/>
          <w:color w:val="auto"/>
          <w:sz w:val="24"/>
          <w:szCs w:val="24"/>
          <w:highlight w:val="none"/>
          <w:u w:val="single"/>
          <w:lang w:val="en-US" w:eastAsia="zh-CN"/>
        </w:rPr>
        <w:t xml:space="preserve">、参与竣工验收、</w:t>
      </w:r>
      <w:r>
        <w:rPr>
          <w:rFonts w:hint="eastAsia" w:ascii="宋体" w:hAnsi="宋体" w:eastAsia="宋体" w:cs="宋体"/>
          <w:b w:val="0"/>
          <w:bCs/>
          <w:i w:val="0"/>
          <w:iCs w:val="0"/>
          <w:color w:val="auto"/>
          <w:sz w:val="24"/>
          <w:szCs w:val="24"/>
          <w:highlight w:val="none"/>
          <w:u w:val="single"/>
        </w:rPr>
        <w:t xml:space="preserve">并保证现场施工及时顺畅的进行。</w:t>
      </w:r>
      <w:r/>
    </w:p>
    <w:p>
      <w:pPr>
        <w:ind w:left="0" w:firstLine="482"/>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承包人应承担10000元/天的违约金，且承包人承担上述违约给发包人造成的一切损失。</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w:t>
      </w:r>
      <w:r>
        <w:rPr>
          <w:rFonts w:hint="eastAsia" w:ascii="宋体" w:hAnsi="宋体" w:eastAsia="宋体" w:cs="宋体"/>
          <w:color w:val="auto"/>
          <w:sz w:val="24"/>
          <w:szCs w:val="24"/>
          <w:highlight w:val="none"/>
          <w:u w:val="single"/>
          <w:lang w:val="en-US" w:eastAsia="zh-CN"/>
        </w:rPr>
        <w:t xml:space="preserve">书面</w:t>
      </w:r>
      <w:r>
        <w:rPr>
          <w:rFonts w:hint="eastAsia" w:ascii="宋体" w:hAnsi="宋体" w:eastAsia="宋体" w:cs="宋体"/>
          <w:color w:val="auto"/>
          <w:sz w:val="24"/>
          <w:szCs w:val="24"/>
          <w:highlight w:val="none"/>
          <w:u w:val="single"/>
        </w:rPr>
        <w:t xml:space="preserve">同意。未征得发包人同意撤换项目经理，</w:t>
      </w:r>
      <w:r>
        <w:rPr>
          <w:rFonts w:hint="eastAsia" w:ascii="宋体" w:hAnsi="宋体" w:eastAsia="宋体" w:cs="宋体"/>
          <w:b/>
          <w:color w:val="auto"/>
          <w:sz w:val="24"/>
          <w:szCs w:val="24"/>
          <w:highlight w:val="none"/>
          <w:u w:val="single"/>
        </w:rPr>
        <w:t xml:space="preserve">承包人除应承担壹拾万元/次的违约金外</w:t>
      </w:r>
      <w:r>
        <w:rPr>
          <w:rFonts w:hint="eastAsia" w:ascii="宋体" w:hAnsi="宋体" w:eastAsia="宋体" w:cs="宋体"/>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4"/>
          <w:szCs w:val="24"/>
          <w:highlight w:val="none"/>
          <w:u w:val="single"/>
        </w:rPr>
        <w:t xml:space="preserve">承包人无正当理由拒绝更换项目经理，向发包人支付壹拾万元/次违约金</w:t>
      </w:r>
      <w:r>
        <w:rPr>
          <w:rFonts w:hint="eastAsia" w:ascii="宋体" w:hAnsi="宋体" w:eastAsia="宋体" w:cs="宋体"/>
          <w:color w:val="auto"/>
          <w:sz w:val="24"/>
          <w:szCs w:val="24"/>
          <w:highlight w:val="none"/>
          <w:u w:val="single"/>
        </w:rPr>
        <w:t xml:space="preserve">，发包人并有权解除合同并责令承包人退场，由此产生的一切损失及后果由承包人承担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合同生效后7天内按照投标文件的项目管理机构及施工现场管理人员提交</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4"/>
          <w:szCs w:val="24"/>
          <w:highlight w:val="none"/>
          <w:u w:val="single"/>
        </w:rPr>
        <w:t xml:space="preserve">承包人拒绝更换的，承包人应承担叁万元∕人.次的违约金，</w:t>
      </w:r>
      <w:r>
        <w:rPr>
          <w:rFonts w:hint="eastAsia" w:ascii="宋体" w:hAnsi="宋体" w:eastAsia="宋体" w:cs="宋体"/>
          <w:color w:val="auto"/>
          <w:sz w:val="24"/>
          <w:szCs w:val="24"/>
          <w:highlight w:val="none"/>
          <w:u w:val="single"/>
        </w:rPr>
        <w:t xml:space="preserve">由此产生的一切损失及后果由承包人承担。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4"/>
          <w:szCs w:val="24"/>
          <w:highlight w:val="none"/>
          <w:u w:val="single"/>
        </w:rPr>
        <w:t xml:space="preserve">由总监理工程师及发包人代表批准后方可离开</w:t>
      </w:r>
      <w:r>
        <w:rPr>
          <w:rFonts w:hint="eastAsia" w:ascii="宋体" w:hAnsi="宋体" w:eastAsia="宋体" w:cs="宋体"/>
          <w:color w:val="auto"/>
          <w:sz w:val="24"/>
          <w:szCs w:val="24"/>
          <w:highlight w:val="none"/>
          <w:u w:val="single"/>
        </w:rPr>
        <w:t xml:space="preserve">。 施工管理人员擅自离开施工现场，承包人承担5000元/人.天的违约金，承包人还应承担上述违约给发包人造成的损失。</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承包人的施工管理人员不能擅自更换，确须调整时，必须经发包人书面同意。擅自</w:t>
      </w:r>
      <w:r>
        <w:rPr>
          <w:rFonts w:hint="eastAsia" w:ascii="宋体" w:hAnsi="宋体" w:eastAsia="宋体" w:cs="宋体"/>
          <w:bCs/>
          <w:color w:val="auto"/>
          <w:sz w:val="24"/>
          <w:szCs w:val="24"/>
          <w:highlight w:val="none"/>
          <w:u w:val="single"/>
        </w:rPr>
        <w:t xml:space="preserve">撤换技术负责人、质量负责人、安全负责人等其他项目部主要成员，</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承包人应承担壹拾万元∕次的违约金，</w:t>
      </w:r>
      <w:r>
        <w:rPr>
          <w:rFonts w:hint="eastAsia" w:ascii="宋体" w:hAnsi="宋体" w:eastAsia="宋体" w:cs="宋体"/>
          <w:color w:val="auto"/>
          <w:sz w:val="24"/>
          <w:szCs w:val="24"/>
          <w:highlight w:val="none"/>
          <w:u w:val="single"/>
        </w:rPr>
        <w:t xml:space="preserve">由此产生的一切损失及后果由承包人承担</w:t>
      </w:r>
      <w:r>
        <w:rPr>
          <w:rFonts w:hint="eastAsia" w:ascii="宋体" w:hAnsi="宋体" w:eastAsia="宋体" w:cs="宋体"/>
          <w:bCs/>
          <w:color w:val="auto"/>
          <w:sz w:val="24"/>
          <w:szCs w:val="24"/>
          <w:highlight w:val="none"/>
          <w:u w:val="singl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w:t>
      </w:r>
      <w:r>
        <w:rPr>
          <w:rFonts w:hint="eastAsia" w:ascii="宋体" w:hAnsi="宋体" w:eastAsia="宋体" w:cs="宋体"/>
          <w:color w:val="auto"/>
          <w:sz w:val="24"/>
          <w:szCs w:val="24"/>
          <w:highlight w:val="none"/>
          <w:u w:val="single"/>
          <w:lang w:val="en-US" w:eastAsia="zh-CN"/>
        </w:rPr>
        <w:t xml:space="preserve">转包及违法分包</w:t>
      </w:r>
      <w:r>
        <w:rPr>
          <w:rFonts w:hint="eastAsia" w:ascii="宋体" w:hAnsi="宋体" w:eastAsia="宋体" w:cs="宋体"/>
          <w:color w:val="auto"/>
          <w:sz w:val="24"/>
          <w:szCs w:val="24"/>
          <w:highlight w:val="none"/>
          <w:u w:val="singl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执行国家相关法律、法规规定 </w:t>
      </w:r>
      <w:r>
        <w:rPr>
          <w:rFonts w:hint="eastAsia" w:ascii="宋体" w:hAnsi="宋体" w:eastAsia="宋体" w:cs="宋体"/>
          <w:color w:val="auto"/>
          <w:sz w:val="24"/>
          <w:szCs w:val="24"/>
          <w:highlight w:val="none"/>
        </w:rPr>
        <w:t xml:space="preserve">。</w:t>
      </w:r>
      <w:bookmarkStart w:id="22" w:name="_Toc296346662"/>
      <w:r/>
      <w:bookmarkStart w:id="23" w:name="_Toc303539104"/>
      <w:r/>
      <w:bookmarkStart w:id="24" w:name="_Toc297120461"/>
      <w:r/>
      <w:bookmarkStart w:id="25" w:name="_Toc296347160"/>
      <w:r/>
      <w:bookmarkStart w:id="26" w:name="_Toc296890989"/>
      <w:r/>
      <w:bookmarkStart w:id="27" w:name="_Toc296891201"/>
      <w:r/>
      <w:bookmarkStart w:id="28" w:name="_Toc296503161"/>
      <w:r/>
      <w:bookmarkStart w:id="29" w:name="_Toc304295525"/>
      <w:r/>
      <w:bookmarkStart w:id="30" w:name="_Toc296944500"/>
      <w:r/>
      <w:bookmarkStart w:id="31" w:name="_Toc297048347"/>
      <w:r/>
      <w:bookmarkStart w:id="32" w:name="_Toc297123494"/>
      <w:r/>
      <w:bookmarkStart w:id="33" w:name="_Toc300934947"/>
      <w:r/>
      <w:bookmarkStart w:id="34" w:name="_Toc297216153"/>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r>
        <w:rPr>
          <w:rStyle w:val="1069"/>
          <w:rFonts w:hint="eastAsia" w:ascii="宋体" w:hAnsi="宋体" w:eastAsia="宋体" w:cs="宋体"/>
          <w:color w:val="auto"/>
          <w:sz w:val="24"/>
          <w:szCs w:val="24"/>
          <w:highlight w:val="none"/>
        </w:rPr>
        <w:t xml:space="preserve">发现分包、转包，发包人有权单方面取消或终止合同</w:t>
      </w:r>
      <w:r>
        <w:rPr>
          <w:rStyle w:val="1069"/>
          <w:rFonts w:hint="eastAsia" w:ascii="宋体" w:hAnsi="宋体" w:cs="宋体"/>
          <w:i w:val="0"/>
          <w:iCs w:val="0"/>
          <w:color w:val="auto"/>
          <w:sz w:val="24"/>
          <w:szCs w:val="24"/>
          <w:highlight w:val="none"/>
          <w:lang w:val="en-US" w:eastAsia="zh-CN"/>
        </w:rPr>
        <w:t xml:space="preserve">并支付给发包人合同结算价20%违约金</w:t>
      </w:r>
      <w:r>
        <w:rPr>
          <w:rStyle w:val="1069"/>
          <w:rFonts w:hint="eastAsia" w:ascii="宋体" w:hAnsi="宋体" w:eastAsia="宋体" w:cs="宋体"/>
          <w:color w:val="auto"/>
          <w:sz w:val="24"/>
          <w:szCs w:val="24"/>
          <w:highlight w:val="none"/>
        </w:rPr>
        <w:t xml:space="preserve">，由此造成的一切损失均由承包人承担。</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允许分包的专业工程包括：不允许分包。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提供，签订合同前缴纳</w:t>
      </w:r>
      <w:r>
        <w:rPr>
          <w:rFonts w:hint="eastAsia" w:ascii="宋体" w:hAnsi="宋体" w:eastAsia="宋体" w:cs="宋体"/>
          <w:color w:val="auto"/>
          <w:sz w:val="24"/>
          <w:szCs w:val="24"/>
          <w:highlight w:val="none"/>
        </w:rPr>
        <w:t xml:space="preserve">。</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履约保证金的形式：</w:t>
      </w:r>
      <w:r>
        <w:rPr>
          <w:rFonts w:hint="eastAsia" w:ascii="宋体" w:hAnsi="宋体" w:eastAsia="宋体" w:cs="宋体"/>
          <w:color w:val="auto"/>
          <w:sz w:val="24"/>
          <w:szCs w:val="24"/>
          <w:highlight w:val="none"/>
          <w:u w:val="single"/>
        </w:rPr>
        <w:t xml:space="preserve">以支票、汇票、本票或者金融机构、担保机构出具的保函等非现金形式提交</w:t>
      </w:r>
      <w:r>
        <w:rPr>
          <w:rFonts w:hint="eastAsia" w:ascii="宋体" w:hAnsi="宋体" w:eastAsia="宋体" w:cs="宋体"/>
          <w:color w:val="auto"/>
          <w:sz w:val="24"/>
          <w:szCs w:val="24"/>
          <w:highlight w:val="none"/>
        </w:rPr>
        <w:t xml:space="preserve">。 </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履约保证金的金额：</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金额的3%</w:t>
      </w:r>
      <w:r>
        <w:rPr>
          <w:rFonts w:hint="eastAsia" w:ascii="宋体" w:hAnsi="宋体" w:eastAsia="宋体" w:cs="宋体"/>
          <w:color w:val="auto"/>
          <w:sz w:val="24"/>
          <w:szCs w:val="24"/>
          <w:highlight w:val="none"/>
        </w:rPr>
        <w:t xml:space="preserve">。</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履约保证金的返还：</w:t>
      </w:r>
      <w:r>
        <w:rPr>
          <w:rFonts w:hint="eastAsia" w:ascii="宋体" w:hAnsi="宋体" w:eastAsia="宋体" w:cs="宋体"/>
          <w:color w:val="auto"/>
          <w:sz w:val="24"/>
          <w:szCs w:val="24"/>
          <w:highlight w:val="none"/>
          <w:u w:val="single"/>
        </w:rPr>
        <w:t xml:space="preserve">待工程竣工验收合格且质保期满无质量问</w:t>
      </w:r>
      <w:r>
        <w:rPr>
          <w:rFonts w:hint="eastAsia" w:ascii="宋体" w:hAnsi="宋体" w:eastAsia="宋体" w:cs="宋体"/>
          <w:i w:val="0"/>
          <w:iCs w:val="0"/>
          <w:color w:val="auto"/>
          <w:sz w:val="24"/>
          <w:szCs w:val="24"/>
          <w:highlight w:val="none"/>
          <w:u w:val="single"/>
        </w:rPr>
        <w:t xml:space="preserve">题后</w:t>
      </w:r>
      <w:r>
        <w:rPr>
          <w:rFonts w:hint="eastAsia" w:ascii="宋体" w:hAnsi="宋体" w:cs="宋体"/>
          <w:i w:val="0"/>
          <w:iCs w:val="0"/>
          <w:color w:val="auto"/>
          <w:sz w:val="24"/>
          <w:szCs w:val="24"/>
          <w:highlight w:val="none"/>
          <w:u w:val="single"/>
          <w:lang w:val="en-US" w:eastAsia="zh-CN"/>
        </w:rPr>
        <w:t xml:space="preserve">30日历天内</w:t>
      </w:r>
      <w:r>
        <w:rPr>
          <w:rFonts w:hint="eastAsia" w:ascii="宋体" w:hAnsi="宋体" w:eastAsia="宋体" w:cs="宋体"/>
          <w:i w:val="0"/>
          <w:iCs w:val="0"/>
          <w:color w:val="auto"/>
          <w:sz w:val="24"/>
          <w:szCs w:val="24"/>
          <w:highlight w:val="none"/>
          <w:u w:val="single"/>
        </w:rPr>
        <w:t xml:space="preserve">无息退还</w:t>
      </w:r>
      <w:r>
        <w:rPr>
          <w:rFonts w:hint="eastAsia" w:ascii="宋体" w:hAnsi="宋体" w:eastAsia="宋体" w:cs="宋体"/>
          <w:color w:val="auto"/>
          <w:sz w:val="24"/>
          <w:szCs w:val="24"/>
          <w:highlight w:val="none"/>
          <w:u w:val="single"/>
        </w:rPr>
        <w:t xml:space="preserve">。如果承包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不履行合同约定的义务，未能完全履行合同规定的义务或其履行不符合合同的约定，</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有权扣除履约保证金取得补偿。</w:t>
      </w:r>
      <w:r/>
    </w:p>
    <w:p>
      <w:pPr>
        <w:ind w:left="0" w:firstLine="48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施工图设计范围内（含变更）工程施工的安全、质量、进度、文明施工、扬尘防治、成本控制；本项目分包、转包监督等。</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w:t>
      </w:r>
      <w:r>
        <w:rPr>
          <w:rFonts w:hint="eastAsia" w:ascii="宋体" w:hAnsi="宋体" w:eastAsia="宋体" w:cs="宋体"/>
          <w:i w:val="0"/>
          <w:iCs w:val="0"/>
          <w:color w:val="auto"/>
          <w:sz w:val="24"/>
          <w:szCs w:val="24"/>
          <w:highlight w:val="none"/>
        </w:rPr>
        <w:t xml:space="preserve">定：</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详见监理合同</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（1）职责范围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（2）工程变更和签证授权</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（3）监理人在征得委托人代表同意的前提下，有权要求承包人调换其人员。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商定或确定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1006"/>
        <w:ind w:left="0" w:firstLine="48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 工程质量</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5.1 质量要求</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特殊质量标准和要求：</w:t>
      </w:r>
      <w:r>
        <w:rPr>
          <w:rFonts w:hint="eastAsia" w:ascii="宋体" w:hAnsi="宋体" w:eastAsia="宋体" w:cs="宋体"/>
          <w:color w:val="auto"/>
          <w:sz w:val="24"/>
          <w:szCs w:val="24"/>
          <w:highlight w:val="none"/>
          <w:u w:val="single"/>
        </w:rPr>
        <w:t xml:space="preserve">执行《徐州市城市管理局施工现场履约考核办法》、《徐州市城市管理局城建重点工程质量抽检工作实施办法》（试行）。满足发包人及道路移交相关部门的要求。</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5.2 隐蔽工程检查</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承包人提前通知监理人隐蔽工程检查的期限的约定：</w:t>
      </w:r>
      <w:r/>
    </w:p>
    <w:p>
      <w:pPr>
        <w:ind w:left="0" w:firstLine="480"/>
        <w:pageBreakBefore w:val="0"/>
        <w:spacing w:line="360" w:lineRule="auto"/>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隐蔽工程覆盖前的检查：未经监理工程师、发包人代表批准，工程的任何部位都不能覆盖，当任何部分的隐蔽工程或基础已经具备检验条件时，</w:t>
      </w:r>
      <w:r>
        <w:rPr>
          <w:rFonts w:hint="eastAsia" w:ascii="宋体" w:hAnsi="宋体" w:cs="宋体"/>
          <w:color w:val="auto"/>
          <w:sz w:val="24"/>
          <w:szCs w:val="24"/>
          <w:highlight w:val="none"/>
          <w:u w:val="single"/>
          <w:lang w:val="en-US" w:eastAsia="zh-CN"/>
        </w:rPr>
        <w:t xml:space="preserve">承包</w:t>
      </w:r>
      <w:r>
        <w:rPr>
          <w:rFonts w:hint="eastAsia" w:ascii="宋体" w:hAnsi="宋体" w:eastAsia="宋体" w:cs="宋体"/>
          <w:color w:val="auto"/>
          <w:sz w:val="24"/>
          <w:szCs w:val="24"/>
          <w:highlight w:val="none"/>
          <w:u w:val="single"/>
        </w:rPr>
        <w:t xml:space="preserve">人应及时通知监理工程师、</w:t>
      </w:r>
      <w:r>
        <w:rPr>
          <w:rFonts w:hint="eastAsia" w:ascii="宋体" w:hAnsi="宋体" w:cs="宋体"/>
          <w:strike w:val="0"/>
          <w:color w:val="auto"/>
          <w:sz w:val="24"/>
          <w:szCs w:val="24"/>
          <w:highlight w:val="none"/>
          <w:u w:val="single"/>
          <w:lang w:val="en-US" w:eastAsia="zh-CN"/>
        </w:rPr>
        <w:t xml:space="preserve">发包人</w:t>
      </w:r>
      <w:r>
        <w:rPr>
          <w:rFonts w:hint="eastAsia" w:ascii="宋体" w:hAnsi="宋体" w:eastAsia="宋体" w:cs="宋体"/>
          <w:strike w:val="0"/>
          <w:color w:val="auto"/>
          <w:sz w:val="24"/>
          <w:szCs w:val="24"/>
          <w:highlight w:val="none"/>
          <w:u w:val="single"/>
        </w:rPr>
        <w:t xml:space="preserve">代表</w:t>
      </w:r>
      <w:r>
        <w:rPr>
          <w:rFonts w:hint="eastAsia" w:ascii="宋体" w:hAnsi="宋体" w:cs="宋体"/>
          <w:strike w:val="0"/>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监理工程师、发包人代表在接到承包人通知24小时后没有批复，承包人可以覆盖这部分工程或基础。 </w:t>
      </w:r>
      <w:r>
        <w:rPr>
          <w:rFonts w:hint="eastAsia" w:ascii="宋体" w:hAnsi="宋体" w:cs="宋体"/>
          <w:i w:val="0"/>
          <w:iCs w:val="0"/>
          <w:color w:val="auto"/>
          <w:sz w:val="24"/>
          <w:szCs w:val="24"/>
          <w:highlight w:val="none"/>
          <w:u w:val="single"/>
          <w:lang w:val="en-US" w:eastAsia="zh-CN"/>
        </w:rPr>
        <w:t xml:space="preserve">如隐蔽工程竣工验收资料不全、缺失、不规范，或不能反映出已按照合同、图纸约定的内容完成的，发包人有权要求承包人返工。</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承包人协商后，确定承包人在剥露或开口的恢复和修复等方面的费用，并将其数额追加到合同价格上，所影响的工期相应顺延。若属承包人责任发生的费用及影响的工期由承包人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8  </w:t>
      </w:r>
      <w:r>
        <w:rPr>
          <w:rFonts w:hint="eastAsia" w:ascii="宋体" w:hAnsi="宋体" w:eastAsia="宋体" w:cs="宋体"/>
          <w:color w:val="auto"/>
          <w:sz w:val="24"/>
          <w:szCs w:val="24"/>
          <w:highlight w:val="none"/>
        </w:rPr>
        <w:t xml:space="preserve">小时提交书面延期要求。关于延期最长不得超过：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1006"/>
        <w:ind w:left="0" w:firstLine="48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6. 安全文明施工与环境保护</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达标目标为徐州市安全文明工地及相关规范标准。其安全文明施工费用已经含在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安全文明施工措施不到位对第三方造成损害，全部影响由承包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赔偿发包人相应损失。③施工过程中的排污、环卫、市容、城建、城管、治安、人口管理等相关手续由承包人按规定负责办理，对临近居民和行人的影响由承包人负责处理并承担相应费用。④承包人负责采取有效措施对已完成工程成品的保护，费用由承包人承担。保护期间发生的损坏承包人自费予以修理。损坏其他单位所承担的施工内容，由承包人负责赔偿，并承担修复费用。⑤承包人按规定做好施工场地周围地下管线和邻近建筑物的保护。⑥其安全文明施工费已经含在合同价款（即</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承包人须按规范要求做好扬尘污染防治措施，相关费用均包含在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内。未编制噪音污染、施工扬尘污染防治方案，未落实防治措施的，应向发包人支付合同价款20%的违约金；</w:t>
      </w:r>
      <w:r/>
    </w:p>
    <w:p>
      <w:pPr>
        <w:ind w:left="0" w:firstLine="480"/>
        <w:pageBreakBefore w:val="0"/>
        <w:spacing w:line="360" w:lineRule="auto"/>
        <w:rPr>
          <w:rFonts w:hint="default"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rPr>
        <w:t xml:space="preserve">开工</w:t>
      </w:r>
      <w:r>
        <w:rPr>
          <w:rFonts w:hint="eastAsia" w:ascii="宋体" w:hAnsi="宋体" w:cs="宋体"/>
          <w:bCs/>
          <w:i w:val="0"/>
          <w:iCs w:val="0"/>
          <w:color w:val="auto"/>
          <w:sz w:val="24"/>
          <w:szCs w:val="24"/>
          <w:highlight w:val="none"/>
          <w:u w:val="single"/>
          <w:lang w:val="en-US" w:eastAsia="zh-CN"/>
        </w:rPr>
        <w:t xml:space="preserve">前应</w:t>
      </w:r>
      <w:r>
        <w:rPr>
          <w:rFonts w:hint="eastAsia" w:ascii="宋体" w:hAnsi="宋体" w:eastAsia="宋体" w:cs="宋体"/>
          <w:bCs/>
          <w:i w:val="0"/>
          <w:iCs w:val="0"/>
          <w:color w:val="auto"/>
          <w:sz w:val="24"/>
          <w:szCs w:val="24"/>
          <w:highlight w:val="none"/>
          <w:u w:val="single"/>
        </w:rPr>
        <w:t xml:space="preserve">提交安全技术措施或专项施工方案、安全生产责任制度、治安保卫制度及安全生产教育培训制度</w:t>
      </w:r>
      <w:r>
        <w:rPr>
          <w:rFonts w:hint="eastAsia" w:ascii="宋体" w:hAnsi="宋体" w:cs="宋体"/>
          <w:bCs/>
          <w:i w:val="0"/>
          <w:iCs w:val="0"/>
          <w:color w:val="auto"/>
          <w:sz w:val="24"/>
          <w:szCs w:val="24"/>
          <w:highlight w:val="none"/>
          <w:u w:val="single"/>
          <w:lang w:eastAsia="zh-CN"/>
        </w:rPr>
        <w:t xml:space="preserve">。</w:t>
      </w:r>
      <w:r>
        <w:rPr>
          <w:rFonts w:hint="eastAsia" w:ascii="宋体" w:hAnsi="宋体" w:cs="宋体"/>
          <w:bCs/>
          <w:i w:val="0"/>
          <w:iCs w:val="0"/>
          <w:color w:val="auto"/>
          <w:sz w:val="24"/>
          <w:szCs w:val="24"/>
          <w:highlight w:val="none"/>
          <w:u w:val="single"/>
          <w:lang w:val="en-US" w:eastAsia="zh-CN"/>
        </w:rPr>
        <w:t xml:space="preserve">未按时提交，由此造成工期延误的，参照本合同工期延误条款执行。</w:t>
      </w:r>
      <w:r>
        <w:rPr>
          <w:rFonts w:hint="default" w:ascii="宋体" w:hAnsi="宋体" w:eastAsia="宋体" w:cs="宋体"/>
          <w:bCs/>
          <w:color w:val="auto"/>
          <w:sz w:val="24"/>
          <w:szCs w:val="24"/>
          <w:highlight w:val="none"/>
          <w:u w:val="single"/>
          <w:lang w:val="en-US" w:eastAsia="zh-CN"/>
        </w:rPr>
        <w:t xml:space="preserve">承包人未制定安全技术措施或专项施工方案、安全生产责任制度、治安保卫制度及安全生产教育培训制度中任意一项的，支付5万元违约金；内容弄虚作假或与项目严重不符的，支付2万元违约金。</w:t>
      </w:r>
      <w:r/>
    </w:p>
    <w:p>
      <w:pPr>
        <w:ind w:left="0"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left="0" w:firstLine="480"/>
        <w:pageBreakBefore w:val="0"/>
        <w:spacing w:line="360" w:lineRule="auto"/>
        <w:rPr>
          <w:rFonts w:hint="default" w:ascii="宋体" w:hAnsi="宋体" w:eastAsia="宋体" w:cs="宋体"/>
          <w:bCs/>
          <w:color w:val="auto"/>
          <w:sz w:val="24"/>
          <w:szCs w:val="24"/>
          <w:highlight w:val="none"/>
          <w:u w:val="single"/>
          <w:lang w:val="en-US" w:eastAsia="zh-CN"/>
        </w:rPr>
      </w:pPr>
      <w:r>
        <w:rPr>
          <w:rFonts w:hint="default" w:ascii="宋体" w:hAnsi="宋体" w:eastAsia="宋体" w:cs="宋体"/>
          <w:bCs/>
          <w:color w:val="auto"/>
          <w:sz w:val="24"/>
          <w:szCs w:val="24"/>
          <w:highlight w:val="none"/>
          <w:u w:val="single"/>
          <w:lang w:val="en-US" w:eastAsia="zh-CN"/>
        </w:rPr>
        <w:t xml:space="preserve">承包人违反安全生产管理制度的，给予2万元违约金。</w:t>
      </w:r>
      <w:r/>
    </w:p>
    <w:p>
      <w:pPr>
        <w:ind w:left="0"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承包人在施工过程中发生安全事故的，除向发包人支付合同总价款10%的违约金外，造成损失的赔偿损失，并依法承担相应法律责任；发包人有权单方面取消或终止合同。</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按照《中华人民共和国大气污染防治法》《中华人民共和国噪声污染防治法》《中华人民共和国固体废物污染环境防治法》等法律法规的要求，制定并落实扬尘、噪声、固体废物等污染防治措施；</w:t>
      </w:r>
      <w:r>
        <w:rPr>
          <w:rFonts w:hint="eastAsia" w:ascii="宋体" w:hAnsi="宋体" w:cs="宋体"/>
          <w:color w:val="auto"/>
          <w:sz w:val="24"/>
          <w:szCs w:val="24"/>
          <w:highlight w:val="none"/>
          <w:u w:val="single"/>
          <w:lang w:val="en-US" w:eastAsia="zh-CN"/>
        </w:rPr>
        <w:t xml:space="preserve">按照《徐州市扬尘污染防治条例》和《徐州市市区扬尘污染防治办法》的要求，</w:t>
      </w:r>
      <w:r>
        <w:rPr>
          <w:rFonts w:hint="eastAsia" w:ascii="宋体" w:hAnsi="宋体" w:eastAsia="宋体" w:cs="宋体"/>
          <w:color w:val="auto"/>
          <w:sz w:val="24"/>
          <w:szCs w:val="24"/>
          <w:highlight w:val="none"/>
          <w:u w:val="single"/>
        </w:rPr>
        <w:t xml:space="preserve">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宋体" w:hAnsi="宋体" w:eastAsia="宋体" w:cs="宋体"/>
          <w:b/>
          <w:bCs/>
          <w:color w:val="auto"/>
          <w:sz w:val="24"/>
          <w:szCs w:val="24"/>
          <w:highlight w:val="none"/>
          <w:u w:val="single"/>
        </w:rPr>
        <w:t xml:space="preserve">每查实一次向发包人支付20000元违约金；造成损失的，由承包人承担。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宋体" w:hAnsi="宋体" w:eastAsia="宋体" w:cs="宋体"/>
          <w:b/>
          <w:color w:val="auto"/>
          <w:sz w:val="24"/>
          <w:szCs w:val="24"/>
          <w:highlight w:val="none"/>
          <w:u w:val="single"/>
        </w:rPr>
        <w:t xml:space="preserve">现场施工及管理人员均需挂牌进场，否则，发包人有权对承包人处以 50元∕人·次的违约金。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承包人不得以现场增加投入、赶工等借口拖延工期或申请追加合同金额，否则视为违约。</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交工后一周内彻底清洁完毕撤离现场。</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bCs w:val="0"/>
          <w:color w:val="auto"/>
          <w:sz w:val="24"/>
          <w:szCs w:val="24"/>
          <w:highlight w:val="none"/>
          <w:u w:val="single"/>
        </w:rPr>
        <w:t xml:space="preserve">因扬尘治理、噪声污染防治等环境保护措施未落实或者未达标准，</w:t>
      </w:r>
      <w:r>
        <w:rPr>
          <w:rFonts w:hint="eastAsia" w:ascii="宋体" w:hAnsi="宋体" w:eastAsia="宋体" w:cs="宋体"/>
          <w:b/>
          <w:bCs w:val="0"/>
          <w:color w:val="auto"/>
          <w:sz w:val="24"/>
          <w:szCs w:val="24"/>
          <w:highlight w:val="none"/>
          <w:u w:val="single"/>
          <w:lang w:eastAsia="zh-CN"/>
        </w:rPr>
        <w:t xml:space="preserve">每查实一次，</w:t>
      </w:r>
      <w:r>
        <w:rPr>
          <w:rFonts w:hint="eastAsia" w:ascii="宋体" w:hAnsi="宋体" w:cs="宋体"/>
          <w:b/>
          <w:bCs w:val="0"/>
          <w:color w:val="auto"/>
          <w:sz w:val="24"/>
          <w:szCs w:val="24"/>
          <w:highlight w:val="none"/>
          <w:u w:val="single"/>
          <w:lang w:val="en-US" w:eastAsia="zh-CN"/>
        </w:rPr>
        <w:t xml:space="preserve">承包人</w:t>
      </w:r>
      <w:r>
        <w:rPr>
          <w:rFonts w:hint="eastAsia" w:ascii="宋体" w:hAnsi="宋体" w:eastAsia="宋体" w:cs="宋体"/>
          <w:b/>
          <w:bCs w:val="0"/>
          <w:color w:val="auto"/>
          <w:sz w:val="24"/>
          <w:szCs w:val="24"/>
          <w:highlight w:val="none"/>
          <w:u w:val="single"/>
        </w:rPr>
        <w:t xml:space="preserve">向发包人支付合同金额</w:t>
      </w:r>
      <w:r>
        <w:rPr>
          <w:rFonts w:hint="eastAsia" w:ascii="宋体" w:hAnsi="宋体" w:eastAsia="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rPr>
        <w:t xml:space="preserve">%的违约金。</w:t>
      </w:r>
      <w:r/>
    </w:p>
    <w:p>
      <w:pPr>
        <w:ind w:firstLine="422"/>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rPr>
        <w:t xml:space="preserve">文明施工相关法律、标准和规范的其他要求。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合同价款中已含，与合同价款同期支付。</w:t>
      </w:r>
      <w:r/>
    </w:p>
    <w:p>
      <w:pPr>
        <w:pStyle w:val="1006"/>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7.工期和进度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宋体" w:hAnsi="宋体" w:eastAsia="宋体" w:cs="宋体"/>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w:t>
      </w:r>
      <w:r>
        <w:rPr>
          <w:rFonts w:hint="eastAsia" w:ascii="宋体" w:hAnsi="宋体" w:cs="宋体"/>
          <w:bCs/>
          <w:color w:val="auto"/>
          <w:sz w:val="24"/>
          <w:szCs w:val="24"/>
          <w:highlight w:val="none"/>
          <w:u w:val="single"/>
          <w:lang w:val="en-US" w:eastAsia="zh-CN"/>
        </w:rPr>
        <w:t xml:space="preserve">承包人</w:t>
      </w:r>
      <w:r>
        <w:rPr>
          <w:rFonts w:hint="eastAsia" w:ascii="宋体" w:hAnsi="宋体" w:eastAsia="宋体" w:cs="宋体"/>
          <w:bCs/>
          <w:color w:val="auto"/>
          <w:sz w:val="24"/>
          <w:szCs w:val="24"/>
          <w:highlight w:val="none"/>
          <w:u w:val="single"/>
        </w:rPr>
        <w:t xml:space="preserve">自主报价，结算时发包人不再支付任何费用，且承包人必须承担与此相关的责任及费用。</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收到后7天内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施工进度计划的修订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合同签订后、开工前。</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施工过程中故意拖延工期、故意不按计划进度施工的，向发包人支付合同总价款10%的违约金。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因承包人原因造成工期延误，</w:t>
      </w:r>
      <w:r>
        <w:rPr>
          <w:rFonts w:hint="eastAsia" w:ascii="宋体" w:hAnsi="宋体" w:eastAsia="宋体" w:cs="宋体"/>
          <w:color w:val="auto"/>
          <w:sz w:val="24"/>
          <w:szCs w:val="24"/>
          <w:highlight w:val="none"/>
          <w:u w:val="single"/>
          <w:lang w:val="en-US" w:eastAsia="zh-CN"/>
        </w:rPr>
        <w:t xml:space="preserve">每延迟一日，向发包人支付10000元违约金。</w:t>
      </w:r>
      <w:r>
        <w:rPr>
          <w:rFonts w:hint="eastAsia" w:ascii="宋体" w:hAnsi="宋体" w:eastAsia="宋体" w:cs="宋体"/>
          <w:color w:val="auto"/>
          <w:sz w:val="24"/>
          <w:szCs w:val="24"/>
          <w:highlight w:val="none"/>
          <w:u w:val="single"/>
        </w:rPr>
        <w:t xml:space="preserve">逾期竣工违约金的上限：合同价款的</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rPr>
        <w:t xml:space="preserve">承包人原因</w:t>
      </w:r>
      <w:r>
        <w:rPr>
          <w:rFonts w:hint="eastAsia" w:ascii="宋体" w:hAnsi="宋体" w:eastAsia="宋体" w:cs="宋体"/>
          <w:color w:val="auto"/>
          <w:sz w:val="24"/>
          <w:szCs w:val="24"/>
          <w:highlight w:val="none"/>
          <w:lang w:val="en-US" w:eastAsia="zh-CN"/>
        </w:rPr>
        <w:t xml:space="preserve">及不可抗力因素造成未按时竣工的，认定材料经发包人书面审核，并附相关佐证资料。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numPr>
          <w:ilvl w:val="0"/>
          <w:numId w:val="7"/>
        </w:num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材料与设备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8.4材料与工程设备的保管与使用</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8.4.1发包人供应的材料设备的保管费用的承担：本工程无甲供材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8.6 样品</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①需要承包人报送样品的材料或工程设备，样品的种类、名称、规格、数量要求：</w:t>
      </w:r>
      <w:r>
        <w:rPr>
          <w:rFonts w:hint="eastAsia" w:ascii="宋体" w:hAnsi="宋体" w:eastAsia="宋体" w:cs="宋体"/>
          <w:color w:val="auto"/>
          <w:sz w:val="24"/>
          <w:szCs w:val="24"/>
          <w:highlight w:val="none"/>
          <w:u w:val="single"/>
        </w:rPr>
        <w:t xml:space="preserve">本工程如有路灯、电缆、桥梁栏杆、检查井盖座、人行道板、侧平石、装饰板、隔离柱等材料均需报送样品，具体以监理通知为准 。样品不得另行收取费用。</w:t>
      </w:r>
      <w:r/>
    </w:p>
    <w:p>
      <w:pPr>
        <w:ind w:firstLine="42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②承包人在采购材料、设备前须提供与施工图纸及</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pageBreakBefore w:val="0"/>
        <w:spacing w:line="50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⑤承包人</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时自行去现场踏勘。</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8.8 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除法律规定由发包人承担的内容外，承包人自行承担修建临时设施和使用施工设备的费用</w:t>
      </w:r>
      <w:r>
        <w:rPr>
          <w:rFonts w:hint="eastAsia" w:ascii="宋体" w:hAnsi="宋体" w:eastAsia="宋体" w:cs="宋体"/>
          <w:color w:val="auto"/>
          <w:sz w:val="24"/>
          <w:szCs w:val="24"/>
          <w:highlight w:val="none"/>
        </w:rPr>
        <w:t xml:space="preserve">。</w:t>
      </w:r>
      <w:r/>
    </w:p>
    <w:p>
      <w:pPr>
        <w:pStyle w:val="1006"/>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 试验与检验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按现场监理通知执行   </w:t>
      </w:r>
      <w:r>
        <w:rPr>
          <w:rFonts w:hint="eastAsia" w:ascii="宋体" w:hAnsi="宋体" w:eastAsia="宋体" w:cs="宋体"/>
          <w:color w:val="auto"/>
          <w:sz w:val="24"/>
          <w:szCs w:val="24"/>
          <w:highlight w:val="none"/>
        </w:rPr>
        <w:t xml:space="preserve">。</w:t>
      </w:r>
      <w:r/>
    </w:p>
    <w:p>
      <w:pPr>
        <w:pStyle w:val="1006"/>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 变更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承包人根据发包人书面确认的变更文件予以变更。变更文件中须明确原做法、变更后做法及工艺、材料名称、规格、品牌、尺寸等，标注要清晰</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变更估价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10.2.1.1设计变更引起新增工程量清单项目，其相应综合单价按本招标文件规定的最高投标限价计价编制办法计算，再乘以</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价与最高投标限价相比的浮动比率后作为综合单价进行结算。以上变更及工程量签证，必须由发、承包双方、现场监理工程师共同确认。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10.2.1.3</w:t>
      </w:r>
      <w:r>
        <w:rPr>
          <w:rFonts w:hint="eastAsia" w:ascii="宋体" w:hAnsi="宋体" w:eastAsia="宋体" w:cs="宋体"/>
          <w:color w:val="auto"/>
          <w:sz w:val="24"/>
          <w:szCs w:val="24"/>
          <w:highlight w:val="none"/>
          <w:u w:val="single"/>
        </w:rPr>
        <w:t xml:space="preserve">清单项目中特征描述不全的工序，如图纸已明确或已指明引用的规范、图集等或是常规工艺必须的工序，应包括在报价中。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10.2.1.4</w:t>
      </w:r>
      <w:r>
        <w:rPr>
          <w:rFonts w:hint="eastAsia" w:ascii="宋体" w:hAnsi="宋体" w:eastAsia="宋体" w:cs="宋体"/>
          <w:color w:val="auto"/>
          <w:sz w:val="24"/>
          <w:szCs w:val="24"/>
          <w:highlight w:val="none"/>
          <w:u w:val="single"/>
        </w:rPr>
        <w:t xml:space="preserve">以上10.2.1.1条以外原因引起的价款调整按照以下方法处理：</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（1）有类似单价的，参照类似单价；</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（2）没有类似单价的，按照变更发生前一个月的《徐州工程造价信息》中相应的材料价格和相应的定额计价，同时按照</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价与招标控制价的整体下浮比率下浮；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（3）《徐州工程造价信息》中没有相应材料价格的，双方比价采购或者由</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经招标确定价格后，计入相应的定额计价，但该部分材料价格不再参与下浮，其余部分按照</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价与招标控制价的整体下浮比率下浮。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10.2.1.5</w:t>
      </w:r>
      <w:r>
        <w:rPr>
          <w:rFonts w:hint="eastAsia" w:ascii="宋体" w:hAnsi="宋体" w:eastAsia="宋体" w:cs="宋体"/>
          <w:color w:val="auto"/>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（1）总价措施措施费仍按投标时费率进行调整（其中安全文明增加费及按质论价费的费率按实调整）。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10.3承包人的合理化建议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006"/>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11. 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不予调整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种方式对合同价格进行调整：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w:t>
      </w:r>
      <w:r>
        <w:rPr>
          <w:rFonts w:hint="eastAsia" w:ascii="宋体" w:hAnsi="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中材料单价低于基准单价：施工期间材料单价涨幅以基准单价为基础超过10%，或材料单价跌幅以</w:t>
      </w:r>
      <w:r>
        <w:rPr>
          <w:rFonts w:hint="eastAsia" w:ascii="宋体" w:hAnsi="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为基础超过5%时，其超过部分按实调整。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w:t>
      </w:r>
      <w:r>
        <w:rPr>
          <w:rFonts w:hint="eastAsia" w:ascii="宋体" w:hAnsi="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中材料单价高于基准单价：施工期间材料单价跌幅以基准单价为基础超过5%，或材料单价涨幅以</w:t>
      </w:r>
      <w:r>
        <w:rPr>
          <w:rFonts w:hint="eastAsia" w:ascii="宋体" w:hAnsi="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为基础超过10%时，其超过部分按实调整。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w:t>
      </w:r>
      <w:r>
        <w:rPr>
          <w:rFonts w:hint="eastAsia" w:ascii="宋体" w:hAnsi="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中材料单价等于基准单价：施工期间材料单价涨、跌幅均以基准单价为基础，涨幅超过10%和跌幅超过5%，其超过部分按实调整。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材料价格调整费用仅计取材料差价及其税金，不再计取其他相关费用。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对于法律、法规、规章或有关政策出台导致工程税金、规费等发生变化的，应按照有关规定执行。</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u w:val="single"/>
        </w:rPr>
        <w:t xml:space="preserve">关于基准价格的约定：材料价格以</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val="en-US" w:eastAsia="zh-CN"/>
        </w:rPr>
        <w:t xml:space="preserve">年第</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val="en-US" w:eastAsia="zh-CN"/>
        </w:rPr>
        <w:t xml:space="preserve">期</w:t>
      </w:r>
      <w:r>
        <w:rPr>
          <w:rFonts w:hint="eastAsia" w:ascii="宋体" w:hAnsi="宋体" w:eastAsia="宋体" w:cs="宋体"/>
          <w:color w:val="auto"/>
          <w:sz w:val="24"/>
          <w:szCs w:val="24"/>
          <w:highlight w:val="none"/>
          <w:u w:val="single"/>
        </w:rPr>
        <w:t xml:space="preserve">《徐州市建设工程造价信息》为准，信息价没有标明的材料价格以该项目招标控制价中的材料价格为准；人工费执行苏建函价【202</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66</w:t>
      </w:r>
      <w:r>
        <w:rPr>
          <w:rFonts w:hint="eastAsia" w:ascii="宋体" w:hAnsi="宋体" w:eastAsia="宋体" w:cs="宋体"/>
          <w:color w:val="auto"/>
          <w:sz w:val="24"/>
          <w:szCs w:val="24"/>
          <w:highlight w:val="none"/>
          <w:u w:val="single"/>
        </w:rPr>
        <w:t xml:space="preserve">号文件、《江苏省住房和城乡建设厅》【2019】第19号文件计取建筑工人实名制费用。</w:t>
      </w:r>
      <w:r/>
    </w:p>
    <w:p>
      <w:pPr>
        <w:pStyle w:val="1006"/>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12. 合同价格、计量与支付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rPr>
          <w:rFonts w:hint="eastAsia" w:ascii="宋体" w:hAnsi="宋体" w:eastAsia="宋体" w:cs="宋体"/>
          <w:color w:val="auto"/>
          <w:sz w:val="24"/>
          <w:szCs w:val="24"/>
          <w:highlight w:val="none"/>
          <w:u w:val="single"/>
        </w:rPr>
        <w:t xml:space="preserve">本工程综合单价在约定的风险范围内固定。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②承包人建设标准高于发包人要求标准时引起多投入的费用已包含在合同价款中，不再另行增补。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③招标文件及合同明确约定给予调整的情形外的其他一切风险。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风险费用的计算方法、风险范围以外合同价格的调整方法约定如下：</w:t>
      </w:r>
      <w:r/>
    </w:p>
    <w:p>
      <w:pPr>
        <w:ind w:firstLine="48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因市场价格波动引起的调整按第11.1款，因法律、政策引起的调整按第11.2款约定执行</w:t>
      </w:r>
      <w:r>
        <w:rPr>
          <w:rFonts w:hint="eastAsia" w:ascii="宋体" w:hAnsi="宋体" w:eastAsia="宋体" w:cs="宋体"/>
          <w:color w:val="auto"/>
          <w:sz w:val="24"/>
          <w:szCs w:val="24"/>
          <w:highlight w:val="none"/>
          <w:u w:val="single"/>
          <w:lang w:eastAsia="zh-CN"/>
        </w:rPr>
        <w:t xml:space="preserve">；人工费调整执行苏建函价【202</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66</w:t>
      </w:r>
      <w:r>
        <w:rPr>
          <w:rFonts w:hint="eastAsia" w:ascii="宋体" w:hAnsi="宋体" w:eastAsia="宋体" w:cs="宋体"/>
          <w:color w:val="auto"/>
          <w:sz w:val="24"/>
          <w:szCs w:val="24"/>
          <w:highlight w:val="none"/>
          <w:u w:val="single"/>
          <w:lang w:eastAsia="zh-CN"/>
        </w:rPr>
        <w:t xml:space="preserve">号文件、《江苏省住房和城乡建设厅》【2019】第19号文件计取建筑工人实名制费用。人工单价按照施工期间对应的人工工资指导价进行调整，并扣除原</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lang w:eastAsia="zh-CN"/>
        </w:rPr>
        <w:t xml:space="preserve">中人工单价相对基准日人工工资指导价的让利部分。</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当工程量清单项目工程量的变化幅度超过15%，且其影响分部分项工程费超过0.1%时，执行以下条款：</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①当结算工程量小于或等于投标清单工程量115%时，其相应综合单价仍按</w:t>
      </w:r>
      <w:r>
        <w:rPr>
          <w:rFonts w:hint="eastAsia" w:ascii="宋体" w:hAnsi="宋体" w:cs="宋体"/>
          <w:color w:val="auto"/>
          <w:sz w:val="24"/>
          <w:szCs w:val="24"/>
          <w:highlight w:val="none"/>
          <w:u w:val="single"/>
          <w:lang w:val="en-US" w:eastAsia="zh-CN"/>
        </w:rPr>
        <w:t xml:space="preserve">响应报价（最终报价）</w:t>
      </w:r>
      <w:r>
        <w:rPr>
          <w:rFonts w:hint="eastAsia" w:ascii="宋体" w:hAnsi="宋体" w:eastAsia="宋体" w:cs="宋体"/>
          <w:color w:val="auto"/>
          <w:sz w:val="24"/>
          <w:szCs w:val="24"/>
          <w:highlight w:val="none"/>
          <w:u w:val="single"/>
        </w:rPr>
        <w:t xml:space="preserve">单价进行结算。</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②当结算工程量大于投标清单工程量115%以上时，对超出部分的工程量其相应综合单价执行招标控制价中对应的清单单价再乘以</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价与招标控制价相比的浮动比率后作为综合单价进行结算。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20"/>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承包人提交预付</w:t>
      </w:r>
      <w:r>
        <w:rPr>
          <w:rFonts w:hint="eastAsia" w:ascii="宋体" w:hAnsi="宋体" w:eastAsia="宋体" w:cs="宋体"/>
          <w:b w:val="0"/>
          <w:bCs w:val="0"/>
          <w:color w:val="auto"/>
          <w:sz w:val="24"/>
          <w:szCs w:val="24"/>
          <w:highlight w:val="none"/>
        </w:rPr>
        <w:t xml:space="preserve">款担保的期限：</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预付款担保的形式为：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  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2021〕062号等有关文件规定及</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提供的工程量清单。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（1）承包人应于每月25日向监理人报送</w:t>
      </w:r>
      <w:r>
        <w:rPr>
          <w:rFonts w:hint="eastAsia" w:ascii="宋体" w:hAnsi="宋体" w:eastAsia="宋体" w:cs="宋体"/>
          <w:color w:val="auto"/>
          <w:sz w:val="24"/>
          <w:szCs w:val="24"/>
          <w:highlight w:val="none"/>
          <w:u w:val="single"/>
          <w:lang w:val="en-US" w:eastAsia="zh-CN"/>
        </w:rPr>
        <w:t xml:space="preserve">本</w:t>
      </w:r>
      <w:r>
        <w:rPr>
          <w:rFonts w:hint="eastAsia" w:ascii="宋体" w:hAnsi="宋体" w:eastAsia="宋体" w:cs="宋体"/>
          <w:color w:val="auto"/>
          <w:sz w:val="24"/>
          <w:szCs w:val="24"/>
          <w:highlight w:val="none"/>
          <w:u w:val="single"/>
        </w:rPr>
        <w:t xml:space="preserve">月已完成的工程量报告，并附具进度付款申请单、已完成工程量报表和有关资料。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关于付款周期的约定：</w:t>
      </w:r>
      <w:r/>
    </w:p>
    <w:p>
      <w:pPr>
        <w:ind w:firstLine="480"/>
        <w:jc w:val="left"/>
        <w:spacing w:line="440" w:lineRule="exact"/>
        <w:rPr>
          <w:rFonts w:hint="eastAsia" w:ascii="宋体" w:hAnsi="宋体" w:eastAsia="宋体" w:cs="宋体"/>
          <w:b w:val="0"/>
          <w:bCs/>
          <w:color w:val="auto"/>
          <w:sz w:val="24"/>
          <w:highlight w:val="none"/>
          <w:u w:val="single"/>
        </w:rPr>
      </w:pPr>
      <w:r>
        <w:rPr>
          <w:rFonts w:hint="eastAsia" w:ascii="宋体" w:hAnsi="宋体" w:eastAsia="宋体" w:cs="宋体"/>
          <w:color w:val="auto"/>
          <w:sz w:val="24"/>
          <w:szCs w:val="24"/>
          <w:highlight w:val="none"/>
        </w:rPr>
        <w:t xml:space="preserve">本合同总金额为人民币大写金额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b w:val="0"/>
          <w:bCs/>
          <w:color w:val="auto"/>
          <w:sz w:val="24"/>
          <w:highlight w:val="none"/>
          <w:u w:val="none"/>
        </w:rPr>
        <w:t xml:space="preserve">选择以下付款方式：</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u w:val="single"/>
        </w:rPr>
        <w:t xml:space="preserve">①</w:t>
      </w:r>
      <w:r>
        <w:rPr>
          <w:rFonts w:hint="eastAsia" w:ascii="宋体" w:hAnsi="宋体" w:eastAsia="宋体" w:cs="宋体"/>
          <w:b/>
          <w:color w:val="auto"/>
          <w:sz w:val="24"/>
          <w:szCs w:val="24"/>
          <w:highlight w:val="none"/>
          <w:u w:val="single"/>
        </w:rPr>
        <w:t xml:space="preserve">工程完成总工程量的2/3后30</w:t>
      </w:r>
      <w:r>
        <w:rPr>
          <w:rFonts w:hint="eastAsia" w:ascii="宋体" w:hAnsi="宋体" w:eastAsia="宋体" w:cs="宋体"/>
          <w:b/>
          <w:color w:val="auto"/>
          <w:sz w:val="24"/>
          <w:szCs w:val="24"/>
          <w:highlight w:val="none"/>
          <w:u w:val="single"/>
          <w:lang w:val="en-US" w:eastAsia="zh-CN"/>
        </w:rPr>
        <w:t xml:space="preserve">日</w:t>
      </w:r>
      <w:r>
        <w:rPr>
          <w:rFonts w:hint="eastAsia" w:ascii="宋体" w:hAnsi="宋体" w:eastAsia="宋体" w:cs="宋体"/>
          <w:b/>
          <w:color w:val="auto"/>
          <w:sz w:val="24"/>
          <w:szCs w:val="24"/>
          <w:highlight w:val="none"/>
          <w:u w:val="single"/>
        </w:rPr>
        <w:t xml:space="preserve">内</w:t>
      </w:r>
      <w:r>
        <w:rPr>
          <w:rFonts w:hint="eastAsia" w:ascii="宋体" w:hAnsi="宋体" w:cs="宋体"/>
          <w:b/>
          <w:color w:val="auto"/>
          <w:sz w:val="24"/>
          <w:szCs w:val="24"/>
          <w:highlight w:val="none"/>
          <w:u w:val="single"/>
          <w:lang w:val="en-US" w:eastAsia="zh-CN"/>
        </w:rPr>
        <w:t xml:space="preserve">申请</w:t>
      </w:r>
      <w:r>
        <w:rPr>
          <w:rFonts w:hint="eastAsia" w:ascii="宋体" w:hAnsi="宋体" w:eastAsia="宋体" w:cs="宋体"/>
          <w:b/>
          <w:color w:val="auto"/>
          <w:sz w:val="24"/>
          <w:szCs w:val="24"/>
          <w:highlight w:val="none"/>
          <w:u w:val="single"/>
        </w:rPr>
        <w:t xml:space="preserve">支付至合同价款的</w:t>
      </w:r>
      <w:r>
        <w:rPr>
          <w:rFonts w:hint="eastAsia" w:ascii="宋体" w:hAnsi="宋体" w:eastAsia="宋体" w:cs="宋体"/>
          <w:b/>
          <w:bCs/>
          <w:color w:val="auto"/>
          <w:sz w:val="24"/>
          <w:szCs w:val="24"/>
          <w:highlight w:val="none"/>
          <w:u w:val="single"/>
        </w:rPr>
        <w:t xml:space="preserve">百分之五十（</w:t>
      </w:r>
      <w:r>
        <w:rPr>
          <w:rFonts w:hint="eastAsia" w:ascii="宋体" w:hAnsi="宋体" w:eastAsia="宋体" w:cs="宋体"/>
          <w:b/>
          <w:color w:val="auto"/>
          <w:sz w:val="24"/>
          <w:szCs w:val="24"/>
          <w:highlight w:val="none"/>
          <w:u w:val="single"/>
        </w:rPr>
        <w:t xml:space="preserve">50%</w:t>
      </w:r>
      <w:r>
        <w:rPr>
          <w:rFonts w:hint="eastAsia" w:ascii="宋体" w:hAnsi="宋体" w:eastAsia="宋体" w:cs="宋体"/>
          <w:b/>
          <w:bCs/>
          <w:color w:val="auto"/>
          <w:sz w:val="24"/>
          <w:szCs w:val="24"/>
          <w:highlight w:val="none"/>
          <w:u w:val="single"/>
        </w:rPr>
        <w:t xml:space="preserve">）。</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②工程竣工验收合格后30</w:t>
      </w:r>
      <w:r>
        <w:rPr>
          <w:rFonts w:hint="eastAsia" w:ascii="宋体" w:hAnsi="宋体" w:eastAsia="宋体" w:cs="宋体"/>
          <w:b/>
          <w:color w:val="auto"/>
          <w:sz w:val="24"/>
          <w:szCs w:val="24"/>
          <w:highlight w:val="none"/>
          <w:u w:val="single"/>
          <w:lang w:val="en-US" w:eastAsia="zh-CN"/>
        </w:rPr>
        <w:t xml:space="preserve">日</w:t>
      </w:r>
      <w:r>
        <w:rPr>
          <w:rFonts w:hint="eastAsia" w:ascii="宋体" w:hAnsi="宋体" w:eastAsia="宋体" w:cs="宋体"/>
          <w:b/>
          <w:color w:val="auto"/>
          <w:sz w:val="24"/>
          <w:szCs w:val="24"/>
          <w:highlight w:val="none"/>
          <w:u w:val="single"/>
        </w:rPr>
        <w:t xml:space="preserve">内</w:t>
      </w:r>
      <w:r>
        <w:rPr>
          <w:rFonts w:hint="eastAsia" w:ascii="宋体" w:hAnsi="宋体" w:cs="宋体"/>
          <w:b/>
          <w:color w:val="auto"/>
          <w:sz w:val="24"/>
          <w:szCs w:val="24"/>
          <w:highlight w:val="none"/>
          <w:u w:val="single"/>
          <w:lang w:val="en-US" w:eastAsia="zh-CN"/>
        </w:rPr>
        <w:t xml:space="preserve">申请</w:t>
      </w:r>
      <w:r>
        <w:rPr>
          <w:rFonts w:hint="eastAsia" w:ascii="宋体" w:hAnsi="宋体" w:eastAsia="宋体" w:cs="宋体"/>
          <w:b/>
          <w:color w:val="auto"/>
          <w:sz w:val="24"/>
          <w:szCs w:val="24"/>
          <w:highlight w:val="none"/>
          <w:u w:val="single"/>
        </w:rPr>
        <w:t xml:space="preserve">支付至合同价款的</w:t>
      </w:r>
      <w:r>
        <w:rPr>
          <w:rFonts w:hint="eastAsia" w:ascii="宋体" w:hAnsi="宋体" w:eastAsia="宋体" w:cs="宋体"/>
          <w:b/>
          <w:bCs/>
          <w:color w:val="auto"/>
          <w:sz w:val="24"/>
          <w:szCs w:val="24"/>
          <w:highlight w:val="none"/>
          <w:u w:val="single"/>
        </w:rPr>
        <w:t xml:space="preserve">百分之</w:t>
      </w:r>
      <w:r>
        <w:rPr>
          <w:rFonts w:hint="eastAsia" w:ascii="宋体" w:hAnsi="宋体" w:eastAsia="宋体" w:cs="宋体"/>
          <w:b/>
          <w:bCs/>
          <w:color w:val="auto"/>
          <w:sz w:val="24"/>
          <w:szCs w:val="24"/>
          <w:highlight w:val="none"/>
          <w:u w:val="single"/>
          <w:lang w:val="en-US" w:eastAsia="zh-CN"/>
        </w:rPr>
        <w:t xml:space="preserve">八</w:t>
      </w:r>
      <w:r>
        <w:rPr>
          <w:rFonts w:hint="eastAsia" w:ascii="宋体" w:hAnsi="宋体" w:eastAsia="宋体" w:cs="宋体"/>
          <w:b/>
          <w:bCs/>
          <w:color w:val="auto"/>
          <w:sz w:val="24"/>
          <w:szCs w:val="24"/>
          <w:highlight w:val="none"/>
          <w:u w:val="single"/>
        </w:rPr>
        <w:t xml:space="preserve">十（</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color w:val="auto"/>
          <w:sz w:val="24"/>
          <w:szCs w:val="24"/>
          <w:highlight w:val="none"/>
          <w:u w:val="single"/>
        </w:rPr>
        <w:t xml:space="preserve">0%</w:t>
      </w:r>
      <w:r>
        <w:rPr>
          <w:rFonts w:hint="eastAsia" w:ascii="宋体" w:hAnsi="宋体" w:eastAsia="宋体" w:cs="宋体"/>
          <w:b/>
          <w:bCs/>
          <w:color w:val="auto"/>
          <w:sz w:val="24"/>
          <w:szCs w:val="24"/>
          <w:highlight w:val="none"/>
          <w:u w:val="single"/>
        </w:rPr>
        <w:t xml:space="preserve">）。</w:t>
      </w:r>
      <w:r/>
    </w:p>
    <w:p>
      <w:pPr>
        <w:ind w:firstLine="422"/>
        <w:pageBreakBefore w:val="0"/>
        <w:spacing w:line="5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u w:val="single"/>
        </w:rPr>
        <w:t xml:space="preserve">③结算资料报发包人，经必要双方认可的竣工结算</w:t>
      </w:r>
      <w:r>
        <w:rPr>
          <w:rFonts w:hint="eastAsia" w:ascii="宋体" w:hAnsi="宋体" w:cs="宋体"/>
          <w:b/>
          <w:color w:val="auto"/>
          <w:sz w:val="24"/>
          <w:szCs w:val="24"/>
          <w:highlight w:val="none"/>
          <w:u w:val="single"/>
          <w:lang w:val="en-US" w:eastAsia="zh-CN"/>
        </w:rPr>
        <w:t xml:space="preserve">审计</w:t>
      </w:r>
      <w:r>
        <w:rPr>
          <w:rFonts w:hint="eastAsia" w:ascii="宋体" w:hAnsi="宋体" w:eastAsia="宋体" w:cs="宋体"/>
          <w:b/>
          <w:color w:val="auto"/>
          <w:sz w:val="24"/>
          <w:szCs w:val="24"/>
          <w:highlight w:val="none"/>
          <w:u w:val="single"/>
        </w:rPr>
        <w:t xml:space="preserve">完成后，30</w:t>
      </w:r>
      <w:r>
        <w:rPr>
          <w:rFonts w:hint="eastAsia" w:ascii="宋体" w:hAnsi="宋体" w:eastAsia="宋体" w:cs="宋体"/>
          <w:b/>
          <w:color w:val="auto"/>
          <w:sz w:val="24"/>
          <w:szCs w:val="24"/>
          <w:highlight w:val="none"/>
          <w:u w:val="single"/>
          <w:lang w:val="en-US" w:eastAsia="zh-CN"/>
        </w:rPr>
        <w:t xml:space="preserve">日</w:t>
      </w:r>
      <w:r>
        <w:rPr>
          <w:rFonts w:hint="eastAsia" w:ascii="宋体" w:hAnsi="宋体" w:eastAsia="宋体" w:cs="宋体"/>
          <w:b/>
          <w:color w:val="auto"/>
          <w:sz w:val="24"/>
          <w:szCs w:val="24"/>
          <w:highlight w:val="none"/>
          <w:u w:val="single"/>
        </w:rPr>
        <w:t xml:space="preserve">内</w:t>
      </w:r>
      <w:r>
        <w:rPr>
          <w:rFonts w:hint="eastAsia" w:ascii="宋体" w:hAnsi="宋体" w:cs="宋体"/>
          <w:b/>
          <w:color w:val="auto"/>
          <w:sz w:val="24"/>
          <w:szCs w:val="24"/>
          <w:highlight w:val="none"/>
          <w:u w:val="single"/>
          <w:lang w:val="en-US" w:eastAsia="zh-CN"/>
        </w:rPr>
        <w:t xml:space="preserve">申请</w:t>
      </w:r>
      <w:r>
        <w:rPr>
          <w:rFonts w:hint="eastAsia" w:ascii="宋体" w:hAnsi="宋体" w:eastAsia="宋体" w:cs="宋体"/>
          <w:b/>
          <w:color w:val="auto"/>
          <w:sz w:val="24"/>
          <w:szCs w:val="24"/>
          <w:highlight w:val="none"/>
          <w:u w:val="single"/>
        </w:rPr>
        <w:t xml:space="preserve">支付至双方认可的</w:t>
      </w:r>
      <w:r>
        <w:rPr>
          <w:rFonts w:hint="eastAsia" w:ascii="宋体" w:hAnsi="宋体" w:eastAsia="宋体" w:cs="宋体"/>
          <w:b/>
          <w:color w:val="auto"/>
          <w:sz w:val="24"/>
          <w:szCs w:val="24"/>
          <w:highlight w:val="none"/>
          <w:u w:val="single"/>
          <w:lang w:val="en-US" w:eastAsia="zh-CN"/>
        </w:rPr>
        <w:t xml:space="preserve">结算</w:t>
      </w:r>
      <w:r>
        <w:rPr>
          <w:rFonts w:hint="eastAsia" w:ascii="宋体" w:hAnsi="宋体" w:eastAsia="宋体" w:cs="宋体"/>
          <w:b/>
          <w:color w:val="auto"/>
          <w:sz w:val="24"/>
          <w:szCs w:val="24"/>
          <w:highlight w:val="none"/>
          <w:u w:val="single"/>
        </w:rPr>
        <w:t xml:space="preserve">价的100%；</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支付程序</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lang w:val="en-US" w:eastAsia="zh-CN"/>
        </w:rPr>
        <w:t xml:space="preserve">时间节点</w:t>
      </w:r>
      <w:r>
        <w:rPr>
          <w:rFonts w:hint="eastAsia" w:ascii="宋体" w:hAnsi="宋体" w:eastAsia="宋体" w:cs="宋体"/>
          <w:b/>
          <w:color w:val="auto"/>
          <w:sz w:val="24"/>
          <w:szCs w:val="24"/>
          <w:highlight w:val="none"/>
          <w:u w:val="single"/>
        </w:rPr>
        <w:t xml:space="preserve">遵循发包人财务付款程序。</w:t>
      </w:r>
      <w:r/>
    </w:p>
    <w:p>
      <w:pPr>
        <w:ind w:firstLine="422"/>
        <w:pageBreakBefore w:val="0"/>
        <w:spacing w:line="500" w:lineRule="exact"/>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发包人按照工程实际进度，按月拨付已完成工程款的20%以上到承包</w:t>
      </w:r>
      <w:r>
        <w:rPr>
          <w:rFonts w:hint="eastAsia" w:ascii="宋体" w:hAnsi="宋体" w:cs="宋体"/>
          <w:b/>
          <w:bCs/>
          <w:color w:val="auto"/>
          <w:sz w:val="24"/>
          <w:szCs w:val="24"/>
          <w:highlight w:val="none"/>
          <w:u w:val="single"/>
          <w:lang w:eastAsia="zh-CN"/>
        </w:rPr>
        <w:t xml:space="preserve">人</w:t>
      </w:r>
      <w:r>
        <w:rPr>
          <w:rFonts w:hint="eastAsia" w:ascii="宋体" w:hAnsi="宋体" w:eastAsia="宋体" w:cs="宋体"/>
          <w:b/>
          <w:bCs/>
          <w:color w:val="auto"/>
          <w:sz w:val="24"/>
          <w:szCs w:val="24"/>
          <w:highlight w:val="none"/>
          <w:u w:val="single"/>
        </w:rPr>
        <w:t xml:space="preserve">工资存储专户。</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合同履行过程中合同价款的调整均在竣工结算时调整，合同履行过程中不预付该款项。</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firstLine="422"/>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82"/>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履约保证金的</w:t>
      </w:r>
      <w:r>
        <w:rPr>
          <w:rFonts w:hint="eastAsia" w:ascii="宋体" w:hAnsi="宋体" w:cs="宋体"/>
          <w:b/>
          <w:bCs/>
          <w:color w:val="auto"/>
          <w:sz w:val="24"/>
          <w:szCs w:val="24"/>
          <w:highlight w:val="none"/>
          <w:u w:val="single"/>
          <w:lang w:val="en-US" w:eastAsia="zh-CN"/>
        </w:rPr>
        <w:t xml:space="preserve">退还</w:t>
      </w:r>
      <w:r>
        <w:rPr>
          <w:rFonts w:hint="eastAsia" w:ascii="宋体" w:hAnsi="宋体" w:eastAsia="宋体" w:cs="宋体"/>
          <w:b/>
          <w:bCs/>
          <w:color w:val="auto"/>
          <w:sz w:val="24"/>
          <w:szCs w:val="24"/>
          <w:highlight w:val="none"/>
          <w:u w:val="single"/>
        </w:rPr>
        <w:t xml:space="preserve">：待工程竣工验收合格且质保期满无质量问题后无息退还。如果承包</w:t>
      </w:r>
      <w:r>
        <w:rPr>
          <w:rFonts w:hint="eastAsia" w:ascii="宋体" w:hAnsi="宋体" w:cs="宋体"/>
          <w:b/>
          <w:bCs/>
          <w:color w:val="auto"/>
          <w:sz w:val="24"/>
          <w:szCs w:val="24"/>
          <w:highlight w:val="none"/>
          <w:u w:val="single"/>
          <w:lang w:eastAsia="zh-CN"/>
        </w:rPr>
        <w:t xml:space="preserve">人</w:t>
      </w:r>
      <w:r>
        <w:rPr>
          <w:rFonts w:hint="eastAsia" w:ascii="宋体" w:hAnsi="宋体" w:eastAsia="宋体" w:cs="宋体"/>
          <w:b/>
          <w:bCs/>
          <w:color w:val="auto"/>
          <w:sz w:val="24"/>
          <w:szCs w:val="24"/>
          <w:highlight w:val="none"/>
          <w:u w:val="single"/>
        </w:rPr>
        <w:t xml:space="preserve">不履行合同约定的义务，未能完全履行合同规定的义务或其履行不符合合同的约定，</w:t>
      </w:r>
      <w:r>
        <w:rPr>
          <w:rFonts w:hint="eastAsia" w:ascii="宋体" w:hAnsi="宋体" w:cs="宋体"/>
          <w:b/>
          <w:bCs/>
          <w:color w:val="auto"/>
          <w:sz w:val="24"/>
          <w:szCs w:val="24"/>
          <w:highlight w:val="none"/>
          <w:u w:val="single"/>
          <w:lang w:eastAsia="zh-CN"/>
        </w:rPr>
        <w:t xml:space="preserve">发包人</w:t>
      </w:r>
      <w:r>
        <w:rPr>
          <w:rFonts w:hint="eastAsia" w:ascii="宋体" w:hAnsi="宋体" w:eastAsia="宋体" w:cs="宋体"/>
          <w:b/>
          <w:bCs/>
          <w:color w:val="auto"/>
          <w:sz w:val="24"/>
          <w:szCs w:val="24"/>
          <w:highlight w:val="none"/>
          <w:u w:val="single"/>
        </w:rPr>
        <w:t xml:space="preserve">有权扣除履约保证金取得补偿。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收到承包人修正后的进度付款申请单及发票后3个工作日内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遵循采购人工程付款程序，无息。</w:t>
      </w:r>
      <w:r/>
    </w:p>
    <w:p>
      <w:pPr>
        <w:ind w:firstLine="525"/>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1006"/>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13. 验收和工程试车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小时提交书面延期要求。</w:t>
      </w:r>
      <w:r/>
    </w:p>
    <w:p>
      <w:pPr>
        <w:ind w:firstLine="42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ind w:firstLine="480"/>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u w:val="single"/>
        </w:rPr>
        <w:t xml:space="preserve">验收发生的检测(检验)费、专业技术人员费用等费用支出由承包人承担。</w:t>
      </w:r>
      <w:r>
        <w:rPr>
          <w:rFonts w:hint="eastAsia" w:ascii="宋体" w:hAnsi="宋体" w:eastAsia="宋体" w:cs="宋体"/>
          <w:b w:val="0"/>
          <w:bCs w:val="0"/>
          <w:color w:val="auto"/>
          <w:sz w:val="24"/>
          <w:szCs w:val="24"/>
          <w:highlight w:val="none"/>
          <w:u w:val="single"/>
        </w:rPr>
        <w:t xml:space="preserve">在竣工验收中被验收专家组指出明显、严重问题缺陷的，每发现一项，将向发包人支付合同金额1%的违约金。</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pStyle w:val="1006"/>
        <w:ind w:firstLine="48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14. 竣工结算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工程竣工验收合格后30天内提供完整的结算书，否则逾期影响财政结算不再受理，违约责任由承包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w:t>
      </w:r>
      <w:r>
        <w:rPr>
          <w:rFonts w:hint="eastAsia" w:ascii="宋体" w:hAnsi="宋体" w:eastAsia="宋体" w:cs="宋体"/>
          <w:color w:val="auto"/>
          <w:sz w:val="24"/>
          <w:szCs w:val="24"/>
          <w:highlight w:val="none"/>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、监理单位签字盖章）、工程中标通知书（复印件）、工程投标书及其附件和其它报财政评审需要的资料，一式两份。</w:t>
      </w:r>
      <w:r/>
    </w:p>
    <w:p>
      <w:pPr>
        <w:ind w:firstLine="480"/>
        <w:pageBreakBefore w:val="0"/>
        <w:spacing w:line="500" w:lineRule="exact"/>
        <w:widowControl w:val="off"/>
        <w:rPr>
          <w:rFonts w:hint="eastAsia" w:ascii="宋体" w:hAnsi="宋体" w:eastAsia="宋体" w:cs="宋体"/>
          <w:strike w:val="0"/>
          <w:color w:val="auto"/>
          <w:sz w:val="24"/>
          <w:szCs w:val="24"/>
          <w:highlight w:val="none"/>
          <w:u w:val="single"/>
        </w:rPr>
      </w:pPr>
      <w:r>
        <w:rPr>
          <w:rFonts w:hint="eastAsia" w:ascii="宋体" w:hAnsi="宋体" w:eastAsia="宋体" w:cs="宋体"/>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w:t>
      </w:r>
      <w:r>
        <w:rPr>
          <w:rFonts w:hint="eastAsia" w:ascii="宋体" w:hAnsi="宋体" w:eastAsia="宋体" w:cs="宋体"/>
          <w:strike w:val="0"/>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竣工结算审核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lang w:val="en-US" w:eastAsia="zh-CN"/>
        </w:rPr>
        <w:t xml:space="preserve">在双方无争议的情况下，自</w:t>
      </w:r>
      <w:r>
        <w:rPr>
          <w:rFonts w:hint="eastAsia" w:ascii="宋体" w:hAnsi="宋体" w:eastAsia="宋体" w:cs="宋体"/>
          <w:color w:val="auto"/>
          <w:sz w:val="24"/>
          <w:szCs w:val="24"/>
          <w:highlight w:val="none"/>
          <w:u w:val="single"/>
        </w:rPr>
        <w:t xml:space="preserve">收到</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完整的竣工结算资料</w:t>
      </w:r>
      <w:r>
        <w:rPr>
          <w:rFonts w:hint="eastAsia" w:ascii="宋体" w:hAnsi="宋体" w:eastAsia="宋体" w:cs="宋体"/>
          <w:color w:val="auto"/>
          <w:sz w:val="24"/>
          <w:szCs w:val="24"/>
          <w:highlight w:val="none"/>
          <w:u w:val="single"/>
          <w:lang w:val="en-US" w:eastAsia="zh-CN"/>
        </w:rPr>
        <w:t xml:space="preserve">3个月</w:t>
      </w:r>
      <w:r>
        <w:rPr>
          <w:rFonts w:hint="eastAsia" w:ascii="宋体" w:hAnsi="宋体" w:eastAsia="宋体" w:cs="宋体"/>
          <w:color w:val="auto"/>
          <w:sz w:val="24"/>
          <w:szCs w:val="24"/>
          <w:highlight w:val="none"/>
          <w:u w:val="single"/>
        </w:rPr>
        <w:t xml:space="preserve">内，</w:t>
      </w:r>
      <w:r>
        <w:rPr>
          <w:rFonts w:hint="eastAsia" w:ascii="宋体" w:hAnsi="宋体" w:eastAsia="宋体" w:cs="宋体"/>
          <w:color w:val="auto"/>
          <w:sz w:val="24"/>
          <w:szCs w:val="24"/>
          <w:highlight w:val="none"/>
          <w:u w:val="single"/>
          <w:lang w:val="en-US" w:eastAsia="zh-CN"/>
        </w:rPr>
        <w:t xml:space="preserve">承包人在上述时间内应积极配合发包人及审计部门的审核，若承包人不配合，或双方存在争议的，审计时间相应顺延。结算审计完成后，承包人放弃对结算价款之外的任何款项的权利主张</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竣工验收合格后且审计结束，按发包人财务</w:t>
      </w:r>
      <w:r>
        <w:rPr>
          <w:rFonts w:hint="eastAsia" w:ascii="宋体" w:hAnsi="宋体" w:eastAsia="宋体" w:cs="宋体"/>
          <w:color w:val="auto"/>
          <w:sz w:val="24"/>
          <w:szCs w:val="24"/>
          <w:highlight w:val="none"/>
          <w:u w:val="single"/>
        </w:rPr>
        <w:t xml:space="preserve">付款程序</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一式四份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竣工验收合格之日起满2年后、已办理完毕接收部门的移交手续后且无质量问题后7天内</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收到承包人提交的最终结清申请单后56天内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颁发最终结清证书后56天内  </w:t>
      </w:r>
      <w:r>
        <w:rPr>
          <w:rFonts w:hint="eastAsia" w:ascii="宋体" w:hAnsi="宋体" w:eastAsia="宋体" w:cs="宋体"/>
          <w:color w:val="auto"/>
          <w:sz w:val="24"/>
          <w:szCs w:val="24"/>
          <w:highlight w:val="none"/>
        </w:rPr>
        <w:t xml:space="preserve">。</w:t>
      </w:r>
      <w:r/>
    </w:p>
    <w:p>
      <w:pPr>
        <w:pStyle w:val="1006"/>
        <w:ind w:firstLine="48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 缺陷责任期与保修</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自竣工验收合格之日起24个月 。</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80"/>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bCs/>
          <w:color w:val="auto"/>
          <w:sz w:val="24"/>
          <w:szCs w:val="24"/>
          <w:highlight w:val="none"/>
          <w:u w:val="single"/>
        </w:rPr>
        <w:t xml:space="preserve">详工程质量保修书。</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6小时内  </w:t>
      </w:r>
      <w:r>
        <w:rPr>
          <w:rFonts w:hint="eastAsia" w:ascii="宋体" w:hAnsi="宋体" w:eastAsia="宋体" w:cs="宋体"/>
          <w:color w:val="auto"/>
          <w:sz w:val="24"/>
          <w:szCs w:val="24"/>
          <w:highlight w:val="none"/>
        </w:rPr>
        <w:t xml:space="preserve">。</w:t>
      </w:r>
      <w:r/>
    </w:p>
    <w:p>
      <w:pPr>
        <w:pStyle w:val="1006"/>
        <w:ind w:firstLine="48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16.违约</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 发包人违约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1066" w:hanging="7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①承包人在中标后，未能按规定的时间办理相关手续、缴纳相关费用，影响办理施工许可证；</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②没有合理的原因而未能按期开工；</w:t>
      </w:r>
      <w:r/>
    </w:p>
    <w:p>
      <w:pPr>
        <w:ind w:firstLine="42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③承包人无正当理由停工</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后被发现有出卖资质、非法挂靠行为的</w:t>
      </w:r>
      <w:r>
        <w:rPr>
          <w:rFonts w:hint="eastAsia" w:ascii="宋体" w:hAnsi="宋体" w:cs="宋体"/>
          <w:color w:val="auto"/>
          <w:sz w:val="24"/>
          <w:szCs w:val="24"/>
          <w:highlight w:val="none"/>
          <w:u w:val="single"/>
          <w:lang w:val="en-US" w:eastAsia="zh-CN"/>
        </w:rPr>
        <w:t xml:space="preserve">成交供应商</w:t>
      </w:r>
      <w:r>
        <w:rPr>
          <w:rFonts w:hint="eastAsia" w:ascii="宋体" w:hAnsi="宋体" w:eastAsia="宋体" w:cs="宋体"/>
          <w:color w:val="auto"/>
          <w:sz w:val="24"/>
          <w:szCs w:val="24"/>
          <w:highlight w:val="none"/>
          <w:u w:val="single"/>
        </w:rPr>
        <w:t xml:space="preserve">（承包人）。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⑥其他执行通用条款和专用条款约定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p>
    <w:p>
      <w:pPr>
        <w:ind w:firstLine="42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①</w:t>
      </w:r>
      <w:r>
        <w:rPr>
          <w:rFonts w:hint="eastAsia" w:ascii="宋体" w:hAnsi="宋体" w:eastAsia="宋体" w:cs="宋体"/>
          <w:color w:val="auto"/>
          <w:sz w:val="24"/>
          <w:szCs w:val="24"/>
          <w:highlight w:val="none"/>
          <w:u w:val="single"/>
        </w:rPr>
        <w:t xml:space="preserve">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rPr>
          <w:rFonts w:hint="eastAsia" w:ascii="宋体" w:hAnsi="宋体" w:cs="宋体"/>
          <w:color w:val="auto"/>
          <w:sz w:val="24"/>
          <w:szCs w:val="24"/>
          <w:highlight w:val="none"/>
          <w:u w:val="single"/>
          <w:lang w:eastAsia="zh-CN"/>
        </w:rPr>
        <w:t xml:space="preserve">。</w:t>
      </w:r>
      <w:r/>
    </w:p>
    <w:p>
      <w:pPr>
        <w:ind w:firstLine="48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②承包人违反合同约定采购和使用不合格的材料和工程设备的: 承包人采购的材料设备的品种、规格、型号、质量等级不能通过监理或发包人认可或不符</w:t>
      </w:r>
      <w:r>
        <w:rPr>
          <w:rFonts w:hint="eastAsia" w:ascii="宋体" w:hAnsi="宋体" w:eastAsia="宋体" w:cs="宋体"/>
          <w:color w:val="auto"/>
          <w:sz w:val="24"/>
          <w:szCs w:val="24"/>
          <w:highlight w:val="none"/>
          <w:u w:val="single"/>
          <w:lang w:val="en-US" w:eastAsia="zh-CN"/>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8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③</w:t>
      </w:r>
      <w:r>
        <w:rPr>
          <w:rFonts w:hint="eastAsia" w:ascii="宋体" w:hAnsi="宋体" w:eastAsia="宋体" w:cs="宋体"/>
          <w:color w:val="auto"/>
          <w:sz w:val="24"/>
          <w:szCs w:val="24"/>
          <w:highlight w:val="none"/>
          <w:u w:val="single"/>
        </w:rPr>
        <w:t xml:space="preserve">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⑤承包人明确表示或者以其行为表明不履行合同主要义务的：发包人有权单方解除合同并不再对承包人已完工程量进行结算，承包人应承担因此造成的一切损失。</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⑥承包人无正当理由停工</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如承包人施工期间无正当理由停工 48 小时或工期延误超过五天，</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有权将承包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未完成工作量全部或部分发包给其他承包人进行施工，</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与其它承包人的结算价款直接从承包人结算总价中扣除，不足部分仍由承包人承担，且承包人须无条件认可。</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pageBreakBefore w:val="0"/>
        <w:spacing w:line="500" w:lineRule="exact"/>
        <w:widowControl/>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承包人发生除本项第⑤目约定以外的其他违约情况时，监理人可向承包人发出整改通知，要求其在指定的期限内改正。若不能按期改正，按以</w:t>
      </w:r>
      <w:r>
        <w:rPr>
          <w:rFonts w:hint="eastAsia" w:ascii="宋体" w:hAnsi="宋体" w:cs="宋体"/>
          <w:color w:val="auto"/>
          <w:sz w:val="24"/>
          <w:szCs w:val="24"/>
          <w:highlight w:val="none"/>
          <w:u w:val="single"/>
          <w:lang w:val="en-US" w:eastAsia="zh-CN"/>
        </w:rPr>
        <w:t xml:space="preserve">下</w:t>
      </w:r>
      <w:r>
        <w:rPr>
          <w:rFonts w:hint="eastAsia" w:ascii="宋体" w:hAnsi="宋体" w:eastAsia="宋体" w:cs="宋体"/>
          <w:color w:val="auto"/>
          <w:sz w:val="24"/>
          <w:szCs w:val="24"/>
          <w:highlight w:val="none"/>
          <w:u w:val="single"/>
          <w:lang w:val="en-US" w:eastAsia="zh-CN"/>
        </w:rPr>
        <w:t xml:space="preserve">约定执行。</w:t>
      </w:r>
      <w:r/>
    </w:p>
    <w:p>
      <w:pPr>
        <w:ind w:firstLine="42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由此造成的一切损失由承包人承担。</w:t>
      </w:r>
      <w:r>
        <w:rPr>
          <w:rFonts w:hint="eastAsia" w:ascii="宋体" w:hAnsi="宋体" w:eastAsia="宋体" w:cs="宋体"/>
          <w:color w:val="auto"/>
          <w:sz w:val="24"/>
          <w:szCs w:val="24"/>
          <w:highlight w:val="none"/>
          <w:u w:val="single"/>
        </w:rPr>
        <w:t xml:space="preserve">由承包人承担全部费用并承担相关法律责任。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(1)不遵守交通法规，未按照规程操作发生有责交通事故的。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(2)遇有重大活动或突发事件时，未按要求落实作业机具和人员，保障不力而造成不良影响的。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(3)市领导及各级监管部门检查发现抄告问题未限期整改到位的。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)管理混乱，发生人员集体上访的。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)组织管理机构、人员素质、</w:t>
      </w:r>
      <w:r>
        <w:rPr>
          <w:rFonts w:hint="eastAsia" w:ascii="宋体" w:hAnsi="宋体" w:eastAsia="宋体" w:cs="宋体"/>
          <w:color w:val="auto"/>
          <w:sz w:val="24"/>
          <w:szCs w:val="24"/>
          <w:highlight w:val="none"/>
          <w:u w:val="single"/>
          <w:lang w:val="en-US" w:eastAsia="zh-CN"/>
        </w:rPr>
        <w:t xml:space="preserve">管理</w:t>
      </w:r>
      <w:r>
        <w:rPr>
          <w:rFonts w:hint="eastAsia" w:ascii="宋体" w:hAnsi="宋体" w:eastAsia="宋体" w:cs="宋体"/>
          <w:color w:val="auto"/>
          <w:sz w:val="24"/>
          <w:szCs w:val="24"/>
          <w:highlight w:val="none"/>
          <w:u w:val="single"/>
        </w:rPr>
        <w:t xml:space="preserve">人数与投标承诺不符，无法完成</w:t>
      </w:r>
      <w:r>
        <w:rPr>
          <w:rFonts w:hint="eastAsia" w:ascii="宋体" w:hAnsi="宋体" w:eastAsia="宋体" w:cs="宋体"/>
          <w:color w:val="auto"/>
          <w:sz w:val="24"/>
          <w:szCs w:val="24"/>
          <w:highlight w:val="none"/>
          <w:u w:val="single"/>
          <w:lang w:val="en-US" w:eastAsia="zh-CN"/>
        </w:rPr>
        <w:t xml:space="preserve">本工程</w:t>
      </w:r>
      <w:r>
        <w:rPr>
          <w:rFonts w:hint="eastAsia" w:ascii="宋体" w:hAnsi="宋体" w:eastAsia="宋体" w:cs="宋体"/>
          <w:color w:val="auto"/>
          <w:sz w:val="24"/>
          <w:szCs w:val="24"/>
          <w:highlight w:val="none"/>
          <w:u w:val="single"/>
        </w:rPr>
        <w:t xml:space="preserve">的。</w:t>
      </w:r>
      <w:r/>
    </w:p>
    <w:p>
      <w:pPr>
        <w:pStyle w:val="1006"/>
        <w:ind w:firstLine="48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 不可抗力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 政策调整，取消全部或部分工程内容</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必须由发包人书面认证并提供相关材料和文件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lang w:val="en-US" w:eastAsia="zh-CN"/>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17.4 因不可抗力解除合同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56 </w:t>
      </w:r>
      <w:r>
        <w:rPr>
          <w:rFonts w:hint="eastAsia" w:ascii="宋体" w:hAnsi="宋体" w:eastAsia="宋体" w:cs="宋体"/>
          <w:color w:val="auto"/>
          <w:sz w:val="24"/>
          <w:szCs w:val="24"/>
          <w:highlight w:val="none"/>
        </w:rPr>
        <w:t xml:space="preserve">天内完成款项的支付。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承包人投保并承担投保费用</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争议解决</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争议评审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.1.1 争议评审小组的确定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.1.2 争议评审小组的决定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仲裁或诉讼</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工程所在地     </w:t>
      </w:r>
      <w:r>
        <w:rPr>
          <w:rFonts w:hint="eastAsia" w:ascii="宋体" w:hAnsi="宋体" w:eastAsia="宋体" w:cs="宋体"/>
          <w:color w:val="auto"/>
          <w:sz w:val="24"/>
          <w:szCs w:val="24"/>
          <w:highlight w:val="none"/>
        </w:rPr>
        <w:t xml:space="preserve">人民法院起诉。</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21. 补充条款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21.1</w:t>
      </w:r>
      <w:r>
        <w:rPr>
          <w:rFonts w:hint="eastAsia" w:ascii="宋体" w:hAnsi="宋体" w:eastAsia="宋体" w:cs="宋体"/>
          <w:color w:val="auto"/>
          <w:sz w:val="24"/>
          <w:szCs w:val="24"/>
          <w:highlight w:val="none"/>
          <w:u w:val="single"/>
        </w:rPr>
        <w:t xml:space="preserve">工程</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后</w:t>
      </w:r>
      <w:r>
        <w:rPr>
          <w:rFonts w:hint="eastAsia" w:ascii="宋体" w:hAnsi="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方会组织</w:t>
      </w:r>
      <w:r>
        <w:rPr>
          <w:rFonts w:hint="eastAsia" w:ascii="宋体" w:hAnsi="宋体" w:cs="宋体"/>
          <w:color w:val="auto"/>
          <w:sz w:val="24"/>
          <w:szCs w:val="24"/>
          <w:highlight w:val="none"/>
          <w:u w:val="single"/>
          <w:lang w:val="en-US" w:eastAsia="zh-CN"/>
        </w:rPr>
        <w:t xml:space="preserve">成交供应商</w:t>
      </w:r>
      <w:r>
        <w:rPr>
          <w:rFonts w:hint="eastAsia" w:ascii="宋体" w:hAnsi="宋体" w:eastAsia="宋体" w:cs="宋体"/>
          <w:color w:val="auto"/>
          <w:sz w:val="24"/>
          <w:szCs w:val="24"/>
          <w:highlight w:val="none"/>
          <w:u w:val="single"/>
        </w:rPr>
        <w:t xml:space="preserve">签署承诺书，依据徐城管发[2017]102号《徐州市城市管理局城建重点工程履约考核管理办法》对</w:t>
      </w:r>
      <w:r>
        <w:rPr>
          <w:rFonts w:hint="eastAsia" w:ascii="宋体" w:hAnsi="宋体" w:cs="宋体"/>
          <w:color w:val="auto"/>
          <w:sz w:val="24"/>
          <w:szCs w:val="24"/>
          <w:highlight w:val="none"/>
          <w:u w:val="single"/>
          <w:lang w:val="en-US" w:eastAsia="zh-CN"/>
        </w:rPr>
        <w:t xml:space="preserve">成交供应商</w:t>
      </w:r>
      <w:r>
        <w:rPr>
          <w:rFonts w:hint="eastAsia" w:ascii="宋体" w:hAnsi="宋体" w:eastAsia="宋体" w:cs="宋体"/>
          <w:color w:val="auto"/>
          <w:sz w:val="24"/>
          <w:szCs w:val="24"/>
          <w:highlight w:val="none"/>
          <w:u w:val="single"/>
        </w:rPr>
        <w:t xml:space="preserve">进行考核。</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1.2根据徐建重办[2015]20 号文件要求，为防止工程结算高估冒算，工程审减额若超过送审额的7%以上（不含 7%），超出部分按审减额 5%给予扣款,发包人自工程款中扣罚。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本工程的下浮比率为（1-</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价/工程预算价）*100%=    %，工程结算时需下浮的部分按此比率下浮。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签证的办理执行</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《工程签证管理办法》（承包人进场后由发包人提供），审计单位审计结束，承包人、发包人确认审计结果，有异议的必须在7日内提出，否则视同认可。</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21.5</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要对周围环境及各种影响施工的不利因素有充分了解和应对准备，施工期间要自行化解因施工对周围产生影响所造成的矛盾，并做好群众解释工作。因以上矛盾造成的误工，工期不予顺延</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21.6</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应充分考虑施工场地狭窄对材料堆放、材料现场加工、安全设施搭建、标志指示牌的设置、施工对群众安全进出影响等，竣工结算不再对以上问题进行考虑。</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21.7</w:t>
      </w:r>
      <w:r>
        <w:rPr>
          <w:rFonts w:hint="eastAsia" w:ascii="宋体" w:hAnsi="宋体" w:eastAsia="宋体" w:cs="宋体"/>
          <w:color w:val="auto"/>
          <w:sz w:val="24"/>
          <w:szCs w:val="24"/>
          <w:highlight w:val="none"/>
          <w:u w:val="single"/>
        </w:rPr>
        <w:t xml:space="preserve">施工方自行办理环保、交管、市政、渣土等部门的相关手续，费用按相关规定缴纳。</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21.8</w:t>
      </w:r>
      <w:r>
        <w:rPr>
          <w:rFonts w:hint="eastAsia" w:ascii="宋体" w:hAnsi="宋体" w:eastAsia="宋体" w:cs="宋体"/>
          <w:color w:val="auto"/>
          <w:sz w:val="24"/>
          <w:szCs w:val="24"/>
          <w:highlight w:val="none"/>
          <w:u w:val="single"/>
        </w:rPr>
        <w:t xml:space="preserve">在本工程竣工时，承包人应把留在现场的所有施工设备和临时工程以及任何未使用过的材料撤离现场。发包人在任何时候对上述任何施工设备、临时工程或材料所受的损失或伤害概不负责。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社会保障费已包含在合同价款内，若由发包人缴付，则此部分费用从第一次付款节点扣回。</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施工过程中，承包人无条件配合发包人处理周围相关事宜及相关分包工程的施工。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承包人必须遵守发包人现场的管理制度和规定，服从发包人及监理人的管理和监督检查。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施工过程中，承包人如违反现场管理制度和规定，发包人有权对承包人进行经济处罚，罚金必须3日内缴纳，若未按期缴纳，发包人有权暂缓支付工程款直至缴纳罚金。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15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color w:val="auto"/>
          <w:sz w:val="24"/>
          <w:szCs w:val="24"/>
          <w:highlight w:val="none"/>
          <w:u w:val="single"/>
        </w:rPr>
        <w:t xml:space="preserve"> 21.1</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rPr>
          <w:rFonts w:hint="eastAsia" w:ascii="宋体" w:hAnsi="宋体" w:eastAsia="宋体" w:cs="宋体"/>
          <w:i w:val="0"/>
          <w:iCs w:val="0"/>
          <w:color w:val="auto"/>
          <w:sz w:val="24"/>
          <w:szCs w:val="24"/>
          <w:highlight w:val="none"/>
          <w:u w:val="single"/>
        </w:rPr>
        <w:t xml:space="preserve">。发生工</w:t>
      </w:r>
      <w:r>
        <w:rPr>
          <w:rFonts w:hint="eastAsia" w:ascii="宋体" w:hAnsi="宋体" w:cs="宋体"/>
          <w:i w:val="0"/>
          <w:iCs w:val="0"/>
          <w:color w:val="auto"/>
          <w:sz w:val="24"/>
          <w:szCs w:val="24"/>
          <w:highlight w:val="none"/>
          <w:u w:val="single"/>
          <w:lang w:val="en-US" w:eastAsia="zh-CN"/>
        </w:rPr>
        <w:t xml:space="preserve">人</w:t>
      </w:r>
      <w:r>
        <w:rPr>
          <w:rFonts w:hint="eastAsia" w:ascii="宋体" w:hAnsi="宋体" w:eastAsia="宋体" w:cs="宋体"/>
          <w:i w:val="0"/>
          <w:iCs w:val="0"/>
          <w:color w:val="auto"/>
          <w:sz w:val="24"/>
          <w:szCs w:val="24"/>
          <w:highlight w:val="none"/>
          <w:u w:val="single"/>
        </w:rPr>
        <w:t xml:space="preserve">群访事件的（</w:t>
      </w:r>
      <w:r>
        <w:rPr>
          <w:rFonts w:hint="eastAsia" w:ascii="宋体" w:hAnsi="宋体" w:eastAsia="宋体" w:cs="宋体"/>
          <w:i w:val="0"/>
          <w:iCs w:val="0"/>
          <w:color w:val="auto"/>
          <w:sz w:val="24"/>
          <w:szCs w:val="24"/>
          <w:highlight w:val="none"/>
          <w:u w:val="single"/>
          <w:lang w:val="en-US" w:eastAsia="zh-CN"/>
        </w:rPr>
        <w:t xml:space="preserve">3</w:t>
      </w:r>
      <w:r>
        <w:rPr>
          <w:rFonts w:hint="eastAsia" w:ascii="宋体" w:hAnsi="宋体" w:eastAsia="宋体" w:cs="宋体"/>
          <w:i w:val="0"/>
          <w:iCs w:val="0"/>
          <w:color w:val="auto"/>
          <w:sz w:val="24"/>
          <w:szCs w:val="24"/>
          <w:highlight w:val="none"/>
          <w:u w:val="single"/>
        </w:rPr>
        <w:t xml:space="preserve"> 人以上），承包人向发包人支付合同金额5%违约金。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7承包人建造师必须参加每周例会、专题会议和发包人组织召开的需承包人参加的有关会议，因故不能参加的应提前24小时向发包人提出申请，并在获得发包人批准后方可缺席，否则发包人将处10000元/次违约金</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施工期间，承包人不得辱骂、殴打、威胁发包人、监理人等，如若发生将处罚承包人1万元/次，停止支付工程款，并追究其法律责任，直至承包人向发包人保证此类事件不再发生。</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施工临水、临电、排水、降水、道路等执行招标文件。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9在施工现场土石方挖掘过程中，如若发现各种管线、公共设施、文物、古墓等，承包人应立即停止挖掘工作，并及时报告发包人与有关部门；如未及时报告或已造成损坏的，承包人负责无偿修复并承担赔偿责任</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20本项目不允许分包。承担人违法分包的，承包人应向发包人支付合同金额20%违约金。发包人有权终止合同</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21因承包人原因造成工期延误，承包人除承担违约金外，还应承担因工期延误而产生的其他赔付费用（如有）</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本合同履行期间，承包人与第三方产生的债权、债务均由承包人自行解决，与发包人无关。</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未经发包人书面同意，承包人不得向第三人转让本合同的任何权利、义务。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本工程合同备案手续由承包人办理，发包人配合。</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地方关系、施工涉及的交通协调费</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自行综合考虑在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内，就此项发包人不支付任何费用。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6由于承包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施工质量原因，出现质量问题，承包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除按要求进行整改外并承担相应责任外，还应向</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支付合同金额的5%/次违约金</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甲乙双方管理人员以及相关其他人员在工程施工期间必须严格遵守廉洁从业规定。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(a)宴请或以其它方式提供消费的，按5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(b)所送礼品、现金、有价证券等，价值在5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000元以下的，按50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(c)所送礼品、现金、有价证券等，价值在5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000元以上的，按标段总造价的5%/次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必须遵守徐建重办【2019】55号文《徐州市城建重点工程质量抽检实施意见》和《徐州市城建重点工程质量抽检实施细则》。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本项目措施费支护、排水、降水等投标时自行考虑在报价内，结算时不再调整此项费用。</w:t>
      </w:r>
      <w:r/>
    </w:p>
    <w:p>
      <w:pPr>
        <w:ind w:firstLine="420"/>
        <w:pageBreakBefore w:val="0"/>
        <w:spacing w:line="50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21.31因本项目沟槽挖掘施工线路较长，需分段多次进场修复，</w:t>
      </w:r>
      <w:r>
        <w:rPr>
          <w:rFonts w:hint="eastAsia" w:ascii="宋体" w:hAnsi="宋体" w:cs="宋体"/>
          <w:b/>
          <w:bCs/>
          <w:i w:val="0"/>
          <w:iCs w:val="0"/>
          <w:color w:val="auto"/>
          <w:sz w:val="24"/>
          <w:szCs w:val="24"/>
          <w:highlight w:val="none"/>
          <w:u w:val="none"/>
          <w:lang w:val="en-US" w:eastAsia="zh-CN"/>
        </w:rPr>
        <w:t xml:space="preserve">承包人</w:t>
      </w:r>
      <w:r>
        <w:rPr>
          <w:rFonts w:hint="eastAsia" w:ascii="宋体" w:hAnsi="宋体" w:eastAsia="宋体" w:cs="宋体"/>
          <w:b/>
          <w:bCs/>
          <w:i w:val="0"/>
          <w:iCs w:val="0"/>
          <w:color w:val="auto"/>
          <w:sz w:val="24"/>
          <w:szCs w:val="24"/>
          <w:highlight w:val="none"/>
          <w:u w:val="none"/>
          <w:lang w:val="en-US" w:eastAsia="zh-CN"/>
        </w:rPr>
        <w:t xml:space="preserve">应充分考虑</w:t>
      </w:r>
      <w:r>
        <w:rPr>
          <w:rFonts w:hint="eastAsia" w:ascii="宋体" w:hAnsi="宋体" w:cs="宋体"/>
          <w:b/>
          <w:bCs/>
          <w:i w:val="0"/>
          <w:iCs w:val="0"/>
          <w:color w:val="auto"/>
          <w:sz w:val="24"/>
          <w:szCs w:val="24"/>
          <w:highlight w:val="none"/>
          <w:u w:val="none"/>
          <w:lang w:val="en-US" w:eastAsia="zh-CN"/>
        </w:rPr>
        <w:t xml:space="preserve">重复</w:t>
      </w:r>
      <w:r>
        <w:rPr>
          <w:rFonts w:hint="eastAsia" w:ascii="宋体" w:hAnsi="宋体" w:eastAsia="宋体" w:cs="宋体"/>
          <w:b/>
          <w:bCs/>
          <w:i w:val="0"/>
          <w:iCs w:val="0"/>
          <w:color w:val="auto"/>
          <w:sz w:val="24"/>
          <w:szCs w:val="24"/>
          <w:highlight w:val="none"/>
          <w:u w:val="none"/>
          <w:lang w:val="en-US" w:eastAsia="zh-CN"/>
        </w:rPr>
        <w:t xml:space="preserve">进退场费用且包含在响应报价中，</w:t>
      </w:r>
      <w:r>
        <w:rPr>
          <w:rFonts w:hint="eastAsia" w:ascii="宋体" w:hAnsi="宋体" w:eastAsia="宋体" w:cs="宋体"/>
          <w:b/>
          <w:bCs/>
          <w:i w:val="0"/>
          <w:iCs w:val="0"/>
          <w:color w:val="auto"/>
          <w:sz w:val="24"/>
          <w:szCs w:val="24"/>
          <w:highlight w:val="none"/>
          <w:u w:val="none"/>
        </w:rPr>
        <w:t xml:space="preserve">结算时不再调整此项费用。</w:t>
      </w:r>
      <w:r/>
    </w:p>
    <w:p>
      <w:pPr>
        <w:ind w:firstLine="420"/>
        <w:pageBreakBefore w:val="0"/>
        <w:spacing w:line="500" w:lineRule="exact"/>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21.32本项目验收按照《江苏省政府采购履约验收管理办法》执行，对履约验收发生的检测（检验）费、验收小组成员中的专业技术人员费用等支出，均由</w:t>
      </w:r>
      <w:r>
        <w:rPr>
          <w:rFonts w:hint="eastAsia" w:ascii="宋体" w:hAnsi="宋体" w:cs="宋体"/>
          <w:b/>
          <w:bCs/>
          <w:i w:val="0"/>
          <w:iCs w:val="0"/>
          <w:color w:val="auto"/>
          <w:sz w:val="24"/>
          <w:szCs w:val="24"/>
          <w:highlight w:val="none"/>
          <w:u w:val="none"/>
          <w:lang w:val="en-US" w:eastAsia="zh-CN"/>
        </w:rPr>
        <w:t xml:space="preserve">承包人</w:t>
      </w:r>
      <w:r>
        <w:rPr>
          <w:rFonts w:hint="eastAsia" w:ascii="宋体" w:hAnsi="宋体" w:eastAsia="宋体" w:cs="宋体"/>
          <w:b/>
          <w:bCs/>
          <w:i w:val="0"/>
          <w:iCs w:val="0"/>
          <w:color w:val="auto"/>
          <w:sz w:val="24"/>
          <w:szCs w:val="24"/>
          <w:highlight w:val="none"/>
          <w:u w:val="none"/>
          <w:lang w:val="en-US" w:eastAsia="zh-CN"/>
        </w:rPr>
        <w:t xml:space="preserve">承担，执行标准参照江苏省政府采购专家评审费，</w:t>
      </w:r>
      <w:r>
        <w:rPr>
          <w:rFonts w:hint="eastAsia" w:ascii="宋体" w:hAnsi="宋体" w:cs="宋体"/>
          <w:b/>
          <w:bCs/>
          <w:i w:val="0"/>
          <w:iCs w:val="0"/>
          <w:color w:val="auto"/>
          <w:sz w:val="24"/>
          <w:szCs w:val="24"/>
          <w:highlight w:val="none"/>
          <w:u w:val="none"/>
          <w:lang w:val="en-US" w:eastAsia="zh-CN"/>
        </w:rPr>
        <w:t xml:space="preserve">发包人</w:t>
      </w:r>
      <w:r>
        <w:rPr>
          <w:rFonts w:hint="eastAsia" w:ascii="宋体" w:hAnsi="宋体" w:eastAsia="宋体" w:cs="宋体"/>
          <w:b/>
          <w:bCs/>
          <w:i w:val="0"/>
          <w:iCs w:val="0"/>
          <w:color w:val="auto"/>
          <w:sz w:val="24"/>
          <w:szCs w:val="24"/>
          <w:highlight w:val="none"/>
          <w:u w:val="none"/>
          <w:lang w:val="en-US" w:eastAsia="zh-CN"/>
        </w:rPr>
        <w:t xml:space="preserve">不再支付其它任何费用。</w:t>
      </w:r>
      <w:r/>
    </w:p>
    <w:p>
      <w:pPr>
        <w:pStyle w:val="1041"/>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附件1：承包人承揽工程项目一览表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附件2：发包人供应材料设备一览表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附件4：主要建设工程文件目录</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附件5：承包人用于本工程施工的机械设备表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附件6：承包人主要施工管理人员表</w:t>
      </w:r>
      <w:r/>
    </w:p>
    <w:p>
      <w:pPr>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附件7：《</w:t>
      </w:r>
      <w:r>
        <w:rPr>
          <w:rFonts w:hint="eastAsia" w:ascii="宋体" w:hAnsi="宋体" w:eastAsia="宋体" w:cs="宋体"/>
          <w:color w:val="auto"/>
          <w:sz w:val="24"/>
          <w:szCs w:val="24"/>
          <w:highlight w:val="none"/>
          <w:lang w:val="zh-TW" w:eastAsia="zh-TW"/>
        </w:rPr>
        <w:t xml:space="preserve">徐州市城市管理局城建重点工程</w:t>
      </w:r>
      <w:r>
        <w:rPr>
          <w:rFonts w:hint="eastAsia" w:ascii="宋体" w:hAnsi="宋体" w:eastAsia="宋体" w:cs="宋体"/>
          <w:color w:val="auto"/>
          <w:sz w:val="24"/>
          <w:szCs w:val="24"/>
          <w:highlight w:val="none"/>
          <w:lang w:val="zh-TW"/>
        </w:rPr>
        <w:t xml:space="preserve">履约</w:t>
      </w:r>
      <w:r>
        <w:rPr>
          <w:rFonts w:hint="eastAsia" w:ascii="宋体" w:hAnsi="宋体" w:eastAsia="宋体" w:cs="宋体"/>
          <w:color w:val="auto"/>
          <w:sz w:val="24"/>
          <w:szCs w:val="24"/>
          <w:highlight w:val="none"/>
          <w:lang w:val="zh-TW" w:eastAsia="zh-TW"/>
        </w:rPr>
        <w:t xml:space="preserve">考核管理办法</w:t>
      </w:r>
      <w:r>
        <w:rPr>
          <w:rFonts w:hint="eastAsia" w:ascii="宋体" w:hAnsi="宋体" w:eastAsia="宋体" w:cs="宋体"/>
          <w:color w:val="auto"/>
          <w:sz w:val="24"/>
          <w:szCs w:val="24"/>
          <w:highlight w:val="none"/>
          <w:lang w:val="zh-TW" w:eastAsia="zh-CN"/>
        </w:rPr>
        <w:t xml:space="preserve">》</w:t>
      </w:r>
      <w:r/>
    </w:p>
    <w:p>
      <w:pPr>
        <w:pStyle w:val="1019"/>
        <w:rPr>
          <w:rFonts w:hint="eastAsia" w:ascii="宋体" w:hAnsi="宋体" w:eastAsia="宋体" w:cs="宋体"/>
          <w:sz w:val="21"/>
          <w:szCs w:val="21"/>
        </w:rPr>
      </w:pPr>
      <w:r>
        <w:rPr>
          <w:rFonts w:hint="eastAsia" w:ascii="宋体" w:hAnsi="宋体" w:eastAsia="宋体" w:cs="宋体"/>
          <w:sz w:val="21"/>
          <w:szCs w:val="21"/>
        </w:rPr>
      </w:r>
      <w:r/>
    </w:p>
    <w:p>
      <w:pPr>
        <w:pStyle w:val="1016"/>
        <w:rPr>
          <w:rFonts w:hint="eastAsia" w:ascii="宋体" w:hAnsi="宋体" w:eastAsia="宋体" w:cs="宋体"/>
          <w:sz w:val="21"/>
          <w:szCs w:val="21"/>
        </w:rPr>
      </w:pPr>
      <w:r>
        <w:rPr>
          <w:rFonts w:hint="eastAsia" w:ascii="宋体" w:hAnsi="宋体" w:eastAsia="宋体" w:cs="宋体"/>
          <w:sz w:val="21"/>
          <w:szCs w:val="21"/>
        </w:rPr>
      </w:r>
      <w:r/>
    </w:p>
    <w:p>
      <w:pPr>
        <w:pStyle w:val="1017"/>
        <w:rPr>
          <w:rFonts w:hint="eastAsia" w:ascii="宋体" w:hAnsi="宋体" w:eastAsia="宋体" w:cs="宋体"/>
          <w:sz w:val="21"/>
          <w:szCs w:val="21"/>
        </w:rPr>
      </w:pPr>
      <w:r>
        <w:rPr>
          <w:rFonts w:hint="eastAsia" w:ascii="宋体" w:hAnsi="宋体" w:eastAsia="宋体" w:cs="宋体"/>
          <w:sz w:val="21"/>
          <w:szCs w:val="21"/>
        </w:rPr>
      </w:r>
      <w:r/>
    </w:p>
    <w:p>
      <w:pPr>
        <w:pStyle w:val="1019"/>
        <w:rPr>
          <w:rFonts w:hint="eastAsia" w:ascii="宋体" w:hAnsi="宋体" w:eastAsia="宋体" w:cs="宋体"/>
          <w:sz w:val="21"/>
          <w:szCs w:val="21"/>
        </w:rPr>
        <w:sectPr>
          <w:headerReference w:type="default" r:id="rId12"/>
          <w:footerReference w:type="default" r:id="rId16"/>
          <w:footerReference w:type="even" r:id="rId17"/>
          <w:footerReference w:type="first" r:id="rId18"/>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eastAsia="宋体" w:cs="宋体"/>
          <w:sz w:val="21"/>
          <w:szCs w:val="21"/>
        </w:rPr>
      </w:r>
      <w:r/>
    </w:p>
    <w:p>
      <w:pPr>
        <w:pStyle w:val="1039"/>
        <w:ind w:left="0" w:firstLine="0"/>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附件1：</w:t>
      </w:r>
      <w:r/>
    </w:p>
    <w:p>
      <w:pPr>
        <w:jc w:val="center"/>
        <w:spacing w:before="156" w:after="156" w:line="440" w:lineRule="exact"/>
        <w:rPr>
          <w:rFonts w:hint="eastAsia" w:ascii="宋体" w:hAnsi="宋体" w:eastAsia="宋体" w:cs="宋体"/>
          <w:sz w:val="28"/>
          <w:szCs w:val="28"/>
        </w:rPr>
      </w:pPr>
      <w:r>
        <w:rPr>
          <w:rFonts w:hint="eastAsia" w:ascii="宋体" w:hAnsi="宋体" w:eastAsia="宋体" w:cs="宋体"/>
          <w:sz w:val="28"/>
          <w:szCs w:val="28"/>
        </w:rPr>
        <w:t xml:space="preserve">承包人承揽工程项目一览表</w:t>
      </w:r>
      <w:r/>
    </w:p>
    <w:tbl>
      <w:tblPr>
        <w:tblStyle w:val="1013"/>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建设规模</w:t>
            </w:r>
            <w:r/>
          </w:p>
        </w:tc>
        <w:tc>
          <w:tcPr>
            <w:tcBorders>
              <w:top w:val="single" w:color="auto" w:sz="12" w:space="0"/>
              <w:bottom w:val="single" w:color="auto" w:sz="6"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结构形式</w:t>
            </w:r>
            <w:r/>
          </w:p>
        </w:tc>
        <w:tc>
          <w:tcPr>
            <w:tcBorders>
              <w:top w:val="single" w:color="auto" w:sz="12" w:space="0"/>
              <w:bottom w:val="single" w:color="auto" w:sz="6" w:space="0"/>
            </w:tcBorders>
            <w:tcW w:w="850"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层数</w:t>
            </w:r>
            <w:r/>
          </w:p>
        </w:tc>
        <w:tc>
          <w:tcPr>
            <w:tcBorders>
              <w:top w:val="single" w:color="auto" w:sz="12" w:space="0"/>
              <w:bottom w:val="single" w:color="auto" w:sz="6" w:space="0"/>
            </w:tcBorders>
            <w:tcW w:w="1560"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生产能力</w:t>
            </w:r>
            <w:r/>
          </w:p>
        </w:tc>
        <w:tc>
          <w:tcPr>
            <w:tcBorders>
              <w:top w:val="single" w:color="auto" w:sz="12" w:space="0"/>
              <w:bottom w:val="single" w:color="auto" w:sz="6" w:space="0"/>
            </w:tcBorders>
            <w:tcW w:w="2126"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合同价格（元）</w:t>
            </w:r>
            <w:r/>
          </w:p>
        </w:tc>
        <w:tc>
          <w:tcPr>
            <w:tcBorders>
              <w:top w:val="single" w:color="auto" w:sz="12" w:space="0"/>
              <w:bottom w:val="single" w:color="auto" w:sz="6" w:space="0"/>
            </w:tcBorders>
            <w:tcW w:w="851"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开工日期</w:t>
            </w:r>
            <w:r/>
          </w:p>
        </w:tc>
        <w:tc>
          <w:tcPr>
            <w:tcBorders>
              <w:top w:val="single" w:color="auto" w:sz="12" w:space="0"/>
              <w:bottom w:val="single" w:color="auto" w:sz="6" w:space="0"/>
            </w:tcBorders>
            <w:tcW w:w="850"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8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241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56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212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W w:w="127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8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41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56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12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W w:w="127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8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41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56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12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W w:w="127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8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41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56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12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bl>
    <w:p>
      <w:pPr>
        <w:pStyle w:val="1016"/>
        <w:rPr>
          <w:rFonts w:hint="eastAsia" w:ascii="宋体" w:hAnsi="宋体" w:eastAsia="宋体" w:cs="宋体"/>
        </w:rPr>
      </w:pPr>
      <w:r>
        <w:rPr>
          <w:rFonts w:hint="eastAsia" w:ascii="宋体" w:hAnsi="宋体" w:eastAsia="宋体" w:cs="宋体"/>
        </w:rPr>
      </w:r>
      <w:r/>
    </w:p>
    <w:p>
      <w:pPr>
        <w:pStyle w:val="1016"/>
        <w:rPr>
          <w:rFonts w:hint="eastAsia" w:ascii="宋体" w:hAnsi="宋体" w:eastAsia="宋体" w:cs="宋体"/>
        </w:rPr>
      </w:pPr>
      <w:r>
        <w:rPr>
          <w:rFonts w:hint="eastAsia" w:ascii="宋体" w:hAnsi="宋体" w:eastAsia="宋体" w:cs="宋体"/>
        </w:rPr>
      </w:r>
      <w:r/>
    </w:p>
    <w:p>
      <w:pPr>
        <w:pStyle w:val="1095"/>
        <w:rPr>
          <w:rFonts w:hint="eastAsia" w:ascii="宋体" w:hAnsi="宋体" w:eastAsia="宋体" w:cs="宋体"/>
          <w:sz w:val="24"/>
        </w:rPr>
      </w:pPr>
      <w:r>
        <w:rPr>
          <w:rFonts w:hint="eastAsia" w:ascii="宋体" w:hAnsi="宋体" w:eastAsia="宋体" w:cs="宋体"/>
          <w:sz w:val="24"/>
        </w:rPr>
      </w:r>
      <w:r/>
    </w:p>
    <w:p>
      <w:pPr>
        <w:pStyle w:val="1095"/>
        <w:rPr>
          <w:rFonts w:hint="eastAsia" w:ascii="宋体" w:hAnsi="宋体" w:eastAsia="宋体" w:cs="宋体"/>
          <w:b/>
          <w:sz w:val="36"/>
          <w:lang w:val="en-US" w:eastAsia="zh-CN"/>
        </w:rPr>
        <w:sectPr>
          <w:footnotePr/>
          <w:endnotePr/>
          <w:type w:val="nextPage"/>
          <w:pgSz w:w="16838" w:h="11906" w:orient="landscape"/>
          <w:pgMar w:top="1080" w:right="1440" w:bottom="1080" w:left="1440" w:header="851" w:footer="992" w:gutter="0"/>
          <w:cols w:num="1" w:sep="0" w:space="720" w:equalWidth="1"/>
          <w:docGrid w:linePitch="360"/>
          <w:titlePg/>
        </w:sectPr>
      </w:pPr>
      <w:r>
        <w:rPr>
          <w:rFonts w:hint="eastAsia" w:ascii="宋体" w:hAnsi="宋体" w:eastAsia="宋体" w:cs="宋体"/>
          <w:b/>
          <w:sz w:val="36"/>
          <w:lang w:val="en-US" w:eastAsia="zh-CN"/>
        </w:rPr>
      </w:r>
      <w:r/>
    </w:p>
    <w:p>
      <w:pPr>
        <w:pStyle w:val="1039"/>
        <w:ind w:left="0" w:firstLine="0"/>
        <w:rPr>
          <w:rFonts w:hint="eastAsia" w:ascii="宋体" w:hAnsi="宋体" w:eastAsia="宋体" w:cs="宋体"/>
          <w:sz w:val="30"/>
          <w:szCs w:val="30"/>
        </w:rPr>
      </w:pPr>
      <w:r>
        <w:rPr>
          <w:rFonts w:hint="eastAsia" w:ascii="宋体" w:hAnsi="宋体" w:eastAsia="宋体" w:cs="宋体"/>
          <w:color w:val="auto"/>
          <w:sz w:val="22"/>
          <w:szCs w:val="22"/>
          <w:highlight w:val="none"/>
          <w:lang w:val="en-US" w:eastAsia="zh-CN" w:bidi="ar-SA"/>
        </w:rPr>
        <w:t xml:space="preserve">附</w:t>
      </w:r>
      <w:bookmarkStart w:id="35" w:name="_Toc296944564"/>
      <w:r/>
      <w:bookmarkStart w:id="36" w:name="_Toc296891053"/>
      <w:r/>
      <w:bookmarkStart w:id="37" w:name="_Toc296891265"/>
      <w:r/>
      <w:bookmarkStart w:id="38" w:name="_Toc296503225"/>
      <w:r/>
      <w:bookmarkStart w:id="39" w:name="_Toc296346726"/>
      <w:r/>
      <w:bookmarkStart w:id="40" w:name="_Toc267261692"/>
      <w:r/>
      <w:bookmarkStart w:id="41" w:name="_Toc296347224"/>
      <w:r>
        <w:rPr>
          <w:rFonts w:hint="eastAsia" w:ascii="宋体" w:hAnsi="宋体" w:eastAsia="宋体" w:cs="宋体"/>
          <w:color w:val="auto"/>
          <w:sz w:val="22"/>
          <w:szCs w:val="22"/>
          <w:highlight w:val="none"/>
          <w:lang w:val="en-US" w:eastAsia="zh-CN" w:bidi="ar-SA"/>
        </w:rPr>
        <w:t xml:space="preserve">件2：</w:t>
      </w:r>
      <w:bookmarkEnd w:id="35"/>
      <w:r/>
      <w:bookmarkEnd w:id="36"/>
      <w:r/>
      <w:bookmarkEnd w:id="37"/>
      <w:r/>
      <w:bookmarkEnd w:id="38"/>
      <w:r/>
      <w:bookmarkEnd w:id="39"/>
      <w:r/>
      <w:bookmarkEnd w:id="40"/>
      <w:r/>
      <w:bookmarkEnd w:id="41"/>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发包人供应材料设备一览表</w:t>
      </w:r>
      <w:r/>
    </w:p>
    <w:tbl>
      <w:tblPr>
        <w:tblStyle w:val="10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Borders>
              <w:top w:val="single" w:color="auto" w:sz="12" w:space="0"/>
              <w:bottom w:val="single" w:color="auto" w:sz="6" w:space="0"/>
            </w:tcBorders>
            <w:tcW w:w="1276"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材料、</w:t>
            </w:r>
            <w:r/>
          </w:p>
          <w:p>
            <w:pPr>
              <w:pStyle w:val="1035"/>
              <w:ind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设备品种</w:t>
            </w:r>
            <w:r/>
          </w:p>
        </w:tc>
        <w:tc>
          <w:tcPr>
            <w:tcBorders>
              <w:top w:val="single" w:color="auto" w:sz="12" w:space="0"/>
              <w:bottom w:val="single" w:color="auto" w:sz="6" w:space="0"/>
            </w:tcBorders>
            <w:tcW w:w="1418"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规格型号</w:t>
            </w:r>
            <w:r/>
          </w:p>
        </w:tc>
        <w:tc>
          <w:tcPr>
            <w:tcBorders>
              <w:top w:val="single" w:color="auto" w:sz="12" w:space="0"/>
              <w:bottom w:val="single" w:color="auto" w:sz="6" w:space="0"/>
            </w:tcBorders>
            <w:tcW w:w="940"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w:t>
            </w:r>
            <w:r/>
          </w:p>
        </w:tc>
        <w:tc>
          <w:tcPr>
            <w:tcBorders>
              <w:top w:val="single" w:color="auto" w:sz="12" w:space="0"/>
              <w:bottom w:val="single" w:color="auto" w:sz="6" w:space="0"/>
            </w:tcBorders>
            <w:tcW w:w="851"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w:t>
            </w:r>
            <w:r/>
          </w:p>
        </w:tc>
        <w:tc>
          <w:tcPr>
            <w:tcBorders>
              <w:top w:val="single" w:color="auto" w:sz="12" w:space="0"/>
              <w:bottom w:val="single" w:color="auto" w:sz="6" w:space="0"/>
            </w:tcBorders>
            <w:tcW w:w="1044"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单价（元）</w:t>
            </w:r>
            <w:r/>
          </w:p>
        </w:tc>
        <w:tc>
          <w:tcPr>
            <w:tcBorders>
              <w:top w:val="single" w:color="auto" w:sz="12" w:space="0"/>
              <w:bottom w:val="single" w:color="auto" w:sz="6" w:space="0"/>
            </w:tcBorders>
            <w:tcW w:w="992"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质量等级</w:t>
            </w:r>
            <w:r/>
          </w:p>
        </w:tc>
        <w:tc>
          <w:tcPr>
            <w:tcBorders>
              <w:top w:val="single" w:color="auto" w:sz="12" w:space="0"/>
              <w:bottom w:val="single" w:color="auto" w:sz="6" w:space="0"/>
            </w:tcBorders>
            <w:tcW w:w="851"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供应时间</w:t>
            </w:r>
            <w:r/>
          </w:p>
        </w:tc>
        <w:tc>
          <w:tcPr>
            <w:tcBorders>
              <w:top w:val="single" w:color="auto" w:sz="12" w:space="0"/>
              <w:bottom w:val="single" w:color="auto" w:sz="6" w:space="0"/>
            </w:tcBorders>
            <w:tcW w:w="1487"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送达地点</w:t>
            </w:r>
            <w:r/>
          </w:p>
        </w:tc>
        <w:tc>
          <w:tcPr>
            <w:tcBorders>
              <w:top w:val="single" w:color="auto" w:sz="12" w:space="0"/>
              <w:bottom w:val="single" w:color="auto" w:sz="6" w:space="0"/>
            </w:tcBorders>
            <w:tcW w:w="992"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18"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94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044"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8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Borders>
              <w:top w:val="none" w:color="000000" w:sz="4"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8"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94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044"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8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bl>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39"/>
        <w:rPr>
          <w:rFonts w:hint="eastAsia" w:ascii="宋体" w:hAnsi="宋体" w:eastAsia="宋体" w:cs="宋体"/>
        </w:rPr>
      </w:pPr>
      <w:r>
        <w:rPr>
          <w:rFonts w:hint="eastAsia" w:ascii="宋体" w:hAnsi="宋体" w:eastAsia="宋体" w:cs="宋体"/>
        </w:rPr>
      </w:r>
      <w:r/>
    </w:p>
    <w:p>
      <w:pPr>
        <w:spacing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22"/>
          <w:szCs w:val="22"/>
          <w:highlight w:val="none"/>
        </w:rPr>
        <w:t xml:space="preserve">附</w:t>
      </w:r>
      <w:bookmarkStart w:id="42" w:name="_Toc296891266"/>
      <w:r/>
      <w:bookmarkStart w:id="43" w:name="_Toc296944565"/>
      <w:r/>
      <w:bookmarkStart w:id="44" w:name="_Toc296347225"/>
      <w:r/>
      <w:bookmarkStart w:id="45" w:name="_Toc296891054"/>
      <w:r/>
      <w:bookmarkStart w:id="46" w:name="_Toc296346727"/>
      <w:r/>
      <w:bookmarkStart w:id="47" w:name="_Toc267261693"/>
      <w:r/>
      <w:bookmarkStart w:id="48" w:name="_Toc296503226"/>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bookmarkEnd w:id="42"/>
      <w:r/>
      <w:bookmarkEnd w:id="43"/>
      <w:r/>
      <w:bookmarkEnd w:id="44"/>
      <w:r/>
      <w:bookmarkEnd w:id="45"/>
      <w:r/>
      <w:bookmarkEnd w:id="46"/>
      <w:r/>
      <w:bookmarkEnd w:id="47"/>
      <w:r/>
      <w:bookmarkEnd w:id="48"/>
      <w:r>
        <w:rPr>
          <w:rFonts w:hint="eastAsia" w:ascii="宋体" w:hAnsi="宋体" w:eastAsia="宋体" w:cs="宋体"/>
          <w:color w:val="auto"/>
          <w:sz w:val="24"/>
          <w:highlight w:val="none"/>
        </w:rPr>
        <w:t xml:space="preserve"> </w:t>
      </w:r>
      <w:r>
        <w:rPr>
          <w:rFonts w:hint="eastAsia" w:ascii="宋体" w:hAnsi="宋体" w:eastAsia="宋体" w:cs="宋体"/>
          <w:color w:val="auto"/>
          <w:sz w:val="30"/>
          <w:szCs w:val="30"/>
          <w:highlight w:val="none"/>
        </w:rPr>
        <w:t xml:space="preserve">   </w:t>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工程质量保修书</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发包人、承包人根据《中华人民共和国建筑法》、《建设工程质量管理条例》和《房屋建筑工程质量保修办法》，经协商一致，就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民祥园路雨污分流改造工程工后道路恢复工程 </w:t>
      </w:r>
      <w:r>
        <w:rPr>
          <w:rFonts w:hint="eastAsia" w:ascii="宋体" w:hAnsi="宋体" w:eastAsia="宋体" w:cs="宋体"/>
          <w:color w:val="auto"/>
          <w:sz w:val="24"/>
          <w:szCs w:val="24"/>
          <w:highlight w:val="none"/>
        </w:rPr>
        <w:t xml:space="preserve">（工程全称）签订工程质量保修书。</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一、工程质量保修范围和内容</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具体保修的内容，双方约定如下：</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承包人实施的全部工程，详见工程量清单所含全部内容。</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二、质量保修期</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u w:val="single"/>
        </w:rPr>
        <w:t xml:space="preserve">本工程保修期为2年；质量保修期自竣工验收合格</w:t>
      </w:r>
      <w:r>
        <w:rPr>
          <w:rFonts w:hint="eastAsia" w:ascii="宋体" w:hAnsi="宋体" w:eastAsia="宋体" w:cs="宋体"/>
          <w:color w:val="auto"/>
          <w:sz w:val="24"/>
          <w:szCs w:val="24"/>
          <w:highlight w:val="none"/>
          <w:u w:val="single"/>
          <w:lang w:val="en-US" w:eastAsia="zh-CN"/>
        </w:rPr>
        <w:t xml:space="preserve">且</w:t>
      </w:r>
      <w:r>
        <w:rPr>
          <w:rFonts w:hint="eastAsia" w:ascii="宋体" w:hAnsi="宋体" w:eastAsia="宋体" w:cs="宋体"/>
          <w:color w:val="auto"/>
          <w:sz w:val="24"/>
          <w:szCs w:val="24"/>
          <w:highlight w:val="none"/>
          <w:u w:val="single"/>
        </w:rPr>
        <w:t xml:space="preserve">办理交付使用之日起计算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三、缺陷责任期</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四、质量保修责任</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属于保修范围、内容的项目，承包人应当在接到保修通知之日起7天内派人保修。承包人不在约定期限内派人保修的，发包人可以委托他人修理。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发生紧急事故需抢修的，承包人在接到事故通知后，应当立即到达事故现场抢修。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质量保修完成后，由发包人组织验收。</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五、保修费用</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rPr>
        <w:t xml:space="preserve">双</w:t>
      </w:r>
      <w:r>
        <w:rPr>
          <w:rFonts w:hint="eastAsia" w:ascii="宋体" w:hAnsi="宋体" w:eastAsia="宋体" w:cs="宋体"/>
          <w:color w:val="auto"/>
          <w:sz w:val="24"/>
          <w:szCs w:val="24"/>
          <w:highlight w:val="none"/>
        </w:rPr>
        <w:t xml:space="preserve">方约定的其他工程质量保修事项：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（2）如因承包人的责任，造成直接或间接损失，由承包人负责赔偿。 </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承包人(公章)：</w:t>
      </w:r>
      <w:r>
        <w:rPr>
          <w:rFonts w:hint="eastAsia" w:ascii="宋体" w:hAnsi="宋体" w:eastAsia="宋体" w:cs="宋体"/>
          <w:color w:val="auto"/>
          <w:sz w:val="24"/>
          <w:szCs w:val="24"/>
          <w:highlight w:val="none"/>
          <w:u w:val="single"/>
        </w:rPr>
        <w:t xml:space="preserve">          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法定代表人(签字)：</w:t>
      </w:r>
      <w:r>
        <w:rPr>
          <w:rFonts w:hint="eastAsia" w:ascii="宋体" w:hAnsi="宋体" w:eastAsia="宋体" w:cs="宋体"/>
          <w:color w:val="auto"/>
          <w:sz w:val="24"/>
          <w:szCs w:val="24"/>
          <w:highlight w:val="none"/>
          <w:u w:val="single"/>
        </w:rPr>
        <w:t xml:space="preserve">      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委托代理人(签字)：</w:t>
      </w:r>
      <w:r>
        <w:rPr>
          <w:rFonts w:hint="eastAsia" w:ascii="宋体" w:hAnsi="宋体" w:eastAsia="宋体" w:cs="宋体"/>
          <w:color w:val="auto"/>
          <w:sz w:val="24"/>
          <w:szCs w:val="24"/>
          <w:highlight w:val="none"/>
          <w:u w:val="single"/>
        </w:rPr>
        <w:t xml:space="preserve">      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     </w:t>
      </w:r>
      <w:r/>
    </w:p>
    <w:p>
      <w:pPr>
        <w:ind w:firstLine="480"/>
        <w:spacing w:line="360" w:lineRule="auto"/>
        <w:shd w:val="clear" w:color="auto" w:fil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   </w:t>
      </w:r>
      <w:r/>
    </w:p>
    <w:p>
      <w:pPr>
        <w:spacing w:line="440" w:lineRule="exact"/>
        <w:rPr>
          <w:rFonts w:hint="eastAsia" w:ascii="宋体" w:hAnsi="宋体" w:eastAsia="宋体" w:cs="宋体"/>
          <w:sz w:val="30"/>
          <w:szCs w:val="30"/>
        </w:rPr>
      </w:pPr>
      <w:r>
        <w:rPr>
          <w:rFonts w:hint="eastAsia" w:ascii="宋体" w:hAnsi="宋体" w:eastAsia="宋体" w:cs="宋体"/>
          <w:sz w:val="30"/>
          <w:szCs w:val="30"/>
        </w:rPr>
      </w:r>
      <w:r/>
    </w:p>
    <w:p>
      <w:pPr>
        <w:pStyle w:val="1039"/>
        <w:rPr>
          <w:rFonts w:hint="eastAsia" w:ascii="宋体" w:hAnsi="宋体" w:eastAsia="宋体" w:cs="宋体"/>
        </w:rPr>
      </w:pPr>
      <w:r>
        <w:rPr>
          <w:rFonts w:hint="eastAsia" w:ascii="宋体" w:hAnsi="宋体" w:eastAsia="宋体" w:cs="宋体"/>
        </w:rPr>
      </w:r>
      <w:r/>
    </w:p>
    <w:p>
      <w:pPr>
        <w:spacing w:line="440" w:lineRule="exact"/>
        <w:shd w:val="clear" w:color="auto" w:fill="auto"/>
        <w:rPr>
          <w:rFonts w:hint="eastAsia" w:ascii="宋体" w:hAnsi="宋体" w:eastAsia="宋体" w:cs="宋体"/>
          <w:color w:val="auto"/>
          <w:szCs w:val="21"/>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eastAsia="宋体" w:cs="宋体"/>
          <w:color w:val="auto"/>
          <w:szCs w:val="21"/>
          <w:highlight w:val="none"/>
        </w:rPr>
      </w:r>
      <w:r/>
    </w:p>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附件4：</w:t>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主要建设工程文件目录</w:t>
      </w:r>
      <w:r/>
    </w:p>
    <w:tbl>
      <w:tblPr>
        <w:tblStyle w:val="10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文件名称</w:t>
            </w:r>
            <w:r/>
          </w:p>
        </w:tc>
        <w:tc>
          <w:tcPr>
            <w:tcBorders>
              <w:top w:val="single" w:color="auto" w:sz="12" w:space="0"/>
              <w:bottom w:val="single" w:color="auto" w:sz="6" w:space="0"/>
            </w:tcBorders>
            <w:tcW w:w="1276"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套数</w:t>
            </w:r>
            <w:r/>
          </w:p>
        </w:tc>
        <w:tc>
          <w:tcPr>
            <w:tcBorders>
              <w:top w:val="single" w:color="auto" w:sz="12" w:space="0"/>
              <w:bottom w:val="single" w:color="auto" w:sz="6" w:space="0"/>
            </w:tcBorders>
            <w:tcW w:w="1450"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费用（元）</w:t>
            </w:r>
            <w:r/>
          </w:p>
        </w:tc>
        <w:tc>
          <w:tcPr>
            <w:tcBorders>
              <w:top w:val="single" w:color="auto" w:sz="12" w:space="0"/>
              <w:bottom w:val="single" w:color="auto" w:sz="6" w:space="0"/>
            </w:tcBorders>
            <w:tcW w:w="1243" w:type="dxa"/>
            <w:vAlign w:val="center"/>
            <w:textDirection w:val="lrTb"/>
            <w:noWrap w:val="false"/>
          </w:tcPr>
          <w:p>
            <w:pPr>
              <w:pStyle w:val="1035"/>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2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66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Borders>
              <w:top w:val="none" w:color="000000" w:sz="4" w:space="0"/>
            </w:tcBorders>
            <w:tcW w:w="195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2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66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1035"/>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bl>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35"/>
        <w:rPr>
          <w:rFonts w:hint="eastAsia"/>
        </w:rPr>
      </w:pPr>
      <w:r>
        <w:rPr>
          <w:rFonts w:hint="eastAsia"/>
        </w:rPr>
      </w:r>
      <w:r/>
    </w:p>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w:t>
      </w:r>
      <w:bookmarkStart w:id="49" w:name="_Toc267261698"/>
      <w:r/>
      <w:bookmarkStart w:id="50" w:name="_Toc296347226"/>
      <w:r/>
      <w:bookmarkStart w:id="51" w:name="_Toc296503227"/>
      <w:r/>
      <w:bookmarkStart w:id="52" w:name="_Toc296891055"/>
      <w:r/>
      <w:bookmarkStart w:id="53" w:name="_Toc296944566"/>
      <w:r/>
      <w:bookmarkStart w:id="54" w:name="_Toc296346728"/>
      <w:r/>
      <w:bookmarkStart w:id="55" w:name="_Toc296891267"/>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bookmarkEnd w:id="49"/>
      <w:r/>
      <w:bookmarkEnd w:id="50"/>
      <w:r/>
      <w:bookmarkEnd w:id="51"/>
      <w:r/>
      <w:bookmarkEnd w:id="52"/>
      <w:r/>
      <w:bookmarkEnd w:id="53"/>
      <w:r/>
      <w:bookmarkEnd w:id="54"/>
      <w:r/>
      <w:bookmarkEnd w:id="55"/>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承包人用于本工程施工的机械设备表</w:t>
      </w:r>
      <w:r/>
    </w:p>
    <w:tbl>
      <w:tblPr>
        <w:tblStyle w:val="1013"/>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auto" w:sz="12" w:space="0"/>
              <w:bottom w:val="single" w:color="auto" w:sz="6" w:space="0"/>
            </w:tcBorders>
            <w:tcW w:w="8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85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105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8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14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92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Borders>
              <w:top w:val="none" w:color="000000" w:sz="4" w:space="0"/>
            </w:tcBorders>
            <w:tcW w:w="116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85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105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8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14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92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bl>
    <w:p>
      <w:pPr>
        <w:spacing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3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3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62"/>
        <w:ind w:left="0" w:firstLine="0"/>
        <w:rPr>
          <w:rFonts w:hint="eastAsia"/>
        </w:rPr>
      </w:pPr>
      <w:r>
        <w:rPr>
          <w:rFonts w:hint="eastAsia"/>
        </w:rPr>
      </w:r>
      <w:r/>
    </w:p>
    <w:p>
      <w:pPr>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w:t>
      </w:r>
      <w:bookmarkStart w:id="56" w:name="_Toc267261699"/>
      <w:r/>
      <w:bookmarkStart w:id="57" w:name="_Toc296944567"/>
      <w:r/>
      <w:bookmarkStart w:id="58" w:name="_Toc296891268"/>
      <w:r/>
      <w:bookmarkStart w:id="59" w:name="_Toc296346729"/>
      <w:r/>
      <w:bookmarkStart w:id="60" w:name="_Toc296347227"/>
      <w:r/>
      <w:bookmarkStart w:id="61" w:name="_Toc296503228"/>
      <w:r/>
      <w:bookmarkStart w:id="62" w:name="_Toc296891056"/>
      <w:r>
        <w:rPr>
          <w:rFonts w:hint="eastAsia" w:ascii="宋体" w:hAnsi="宋体" w:eastAsia="宋体" w:cs="宋体"/>
          <w:color w:val="auto"/>
          <w:szCs w:val="21"/>
          <w:highlight w:val="none"/>
        </w:rPr>
        <w:t xml:space="preserve">件</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bookmarkEnd w:id="56"/>
      <w:r/>
      <w:bookmarkEnd w:id="57"/>
      <w:r/>
      <w:bookmarkEnd w:id="58"/>
      <w:r/>
      <w:bookmarkEnd w:id="59"/>
      <w:r/>
      <w:bookmarkEnd w:id="60"/>
      <w:r/>
      <w:bookmarkEnd w:id="61"/>
      <w:r/>
      <w:bookmarkEnd w:id="62"/>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承包人主要施工管理人员表</w:t>
      </w:r>
      <w:r/>
    </w:p>
    <w:tbl>
      <w:tblPr>
        <w:tblStyle w:val="10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项目主管</w:t>
            </w:r>
            <w:r/>
          </w:p>
        </w:tc>
        <w:tc>
          <w:tcPr>
            <w:tcBorders>
              <w:top w:val="none" w:color="000000" w:sz="4" w:space="0"/>
            </w:tcBorders>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其他人员</w:t>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项目经理</w:t>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项目副经理</w:t>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技术负责人</w:t>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造价管理</w:t>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质量管理</w:t>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材料管理</w:t>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计划管理</w:t>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安全管理</w:t>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tcBorders>
            <w:tcW w:w="1871" w:type="dxa"/>
            <w:vAlign w:val="center"/>
            <w:vMerge w:val="restart"/>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其他人员</w:t>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871" w:type="dxa"/>
            <w:vAlign w:val="center"/>
            <w:vMerge w:val="continue"/>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871" w:type="dxa"/>
            <w:vAlign w:val="center"/>
            <w:vMerge w:val="continue"/>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871" w:type="dxa"/>
            <w:vAlign w:val="center"/>
            <w:vMerge w:val="continue"/>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871" w:type="dxa"/>
            <w:vAlign w:val="center"/>
            <w:vMerge w:val="continue"/>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bottom w:val="single" w:color="auto" w:sz="12" w:space="0"/>
            </w:tcBorders>
            <w:tcW w:w="1871" w:type="dxa"/>
            <w:vAlign w:val="center"/>
            <w:vMerge w:val="continue"/>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418"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4252" w:type="dxa"/>
            <w:vAlign w:val="center"/>
            <w:textDirection w:val="lrTb"/>
            <w:noWrap w:val="false"/>
          </w:tcPr>
          <w:p>
            <w:pPr>
              <w:pStyle w:val="1035"/>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2"/>
        <w:tabs>
          <w:tab w:val="left" w:pos="7348" w:leader="none"/>
        </w:tabs>
        <w:rPr>
          <w:rFonts w:hint="eastAsia" w:ascii="宋体" w:hAnsi="宋体" w:cs="宋体"/>
          <w:color w:val="auto"/>
          <w:highlight w:val="none"/>
          <w:lang w:eastAsia="zh-CN"/>
        </w:rPr>
      </w:pPr>
      <w:r>
        <w:rPr>
          <w:rFonts w:hint="eastAsia" w:ascii="宋体" w:hAnsi="宋体" w:cs="宋体"/>
          <w:color w:val="auto"/>
          <w:highlight w:val="none"/>
          <w:lang w:eastAsia="zh-CN"/>
        </w:rPr>
        <w:tab/>
      </w:r>
      <w:r/>
    </w:p>
    <w:p>
      <w:pPr>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63" w:name="_Toc296503229"/>
      <w:r/>
      <w:bookmarkStart w:id="64" w:name="_Toc296891057"/>
      <w:r/>
      <w:bookmarkStart w:id="65" w:name="_Toc296944568"/>
      <w:r/>
      <w:bookmarkStart w:id="66" w:name="_Toc296346730"/>
      <w:r/>
      <w:bookmarkStart w:id="67" w:name="_Toc296891269"/>
      <w:r/>
      <w:bookmarkStart w:id="68" w:name="_Toc296347228"/>
      <w:r>
        <w:rPr>
          <w:rFonts w:hint="eastAsia" w:ascii="宋体" w:hAnsi="宋体" w:eastAsia="宋体" w:cs="宋体"/>
          <w:color w:val="auto"/>
          <w:sz w:val="24"/>
          <w:szCs w:val="24"/>
          <w:highlight w:val="none"/>
        </w:rPr>
        <w:t xml:space="preserve">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bookmarkEnd w:id="63"/>
      <w:r/>
      <w:bookmarkEnd w:id="64"/>
      <w:r/>
      <w:bookmarkEnd w:id="65"/>
      <w:r/>
      <w:bookmarkEnd w:id="66"/>
      <w:r/>
      <w:bookmarkEnd w:id="67"/>
      <w:r/>
      <w:bookmarkEnd w:id="68"/>
      <w:r>
        <w:rPr>
          <w:rFonts w:hint="eastAsia" w:ascii="宋体" w:hAnsi="宋体" w:eastAsia="宋体" w:cs="宋体"/>
          <w:bCs/>
          <w:color w:val="auto"/>
          <w:sz w:val="24"/>
          <w:szCs w:val="24"/>
          <w:highlight w:val="none"/>
          <w:lang w:val="zh-TW" w:eastAsia="zh-TW"/>
        </w:rPr>
        <w:t xml:space="preserve">徐州市城市管理局城建重点工程</w:t>
      </w:r>
      <w:r>
        <w:rPr>
          <w:rFonts w:hint="eastAsia" w:ascii="宋体" w:hAnsi="宋体" w:eastAsia="宋体" w:cs="宋体"/>
          <w:bCs/>
          <w:color w:val="auto"/>
          <w:sz w:val="24"/>
          <w:szCs w:val="24"/>
          <w:highlight w:val="none"/>
          <w:lang w:val="zh-TW"/>
        </w:rPr>
        <w:t xml:space="preserve">履约</w:t>
      </w:r>
      <w:r>
        <w:rPr>
          <w:rFonts w:hint="eastAsia" w:ascii="宋体" w:hAnsi="宋体" w:eastAsia="宋体" w:cs="宋体"/>
          <w:bCs/>
          <w:color w:val="auto"/>
          <w:sz w:val="24"/>
          <w:szCs w:val="24"/>
          <w:highlight w:val="none"/>
          <w:lang w:val="zh-TW" w:eastAsia="zh-TW"/>
        </w:rPr>
        <w:t xml:space="preserve">考核管理办法</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第一章</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总</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第一条 </w:t>
      </w:r>
      <w:r>
        <w:rPr>
          <w:rFonts w:hint="eastAsia" w:ascii="宋体" w:hAnsi="宋体" w:eastAsia="宋体" w:cs="宋体"/>
          <w:color w:val="auto"/>
          <w:sz w:val="24"/>
          <w:szCs w:val="24"/>
          <w:highlight w:val="none"/>
          <w:lang w:eastAsia="zh-TW"/>
        </w:rPr>
        <w:t xml:space="preserve">为</w:t>
      </w:r>
      <w:r>
        <w:rPr>
          <w:rFonts w:hint="eastAsia" w:ascii="宋体" w:hAnsi="宋体" w:eastAsia="宋体" w:cs="宋体"/>
          <w:color w:val="auto"/>
          <w:sz w:val="24"/>
          <w:szCs w:val="24"/>
          <w:highlight w:val="none"/>
        </w:rPr>
        <w:t xml:space="preserve">保证</w:t>
      </w:r>
      <w:r>
        <w:rPr>
          <w:rFonts w:hint="eastAsia" w:ascii="宋体" w:hAnsi="宋体" w:eastAsia="宋体" w:cs="宋体"/>
          <w:color w:val="auto"/>
          <w:sz w:val="24"/>
          <w:szCs w:val="24"/>
          <w:highlight w:val="none"/>
          <w:lang w:eastAsia="zh-TW"/>
        </w:rPr>
        <w:t xml:space="preserve">徐州市城市管理局负责实施的城建重点工程项目</w:t>
      </w:r>
      <w:r>
        <w:rPr>
          <w:rFonts w:hint="eastAsia" w:ascii="宋体" w:hAnsi="宋体" w:eastAsia="宋体" w:cs="宋体"/>
          <w:color w:val="auto"/>
          <w:sz w:val="24"/>
          <w:szCs w:val="24"/>
          <w:highlight w:val="none"/>
        </w:rPr>
        <w:t xml:space="preserve">顺利实施</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rPr>
        <w:t xml:space="preserve">保证工程</w:t>
      </w:r>
      <w:r>
        <w:rPr>
          <w:rFonts w:hint="eastAsia" w:ascii="宋体" w:hAnsi="宋体" w:eastAsia="宋体" w:cs="宋体"/>
          <w:color w:val="auto"/>
          <w:sz w:val="24"/>
          <w:szCs w:val="24"/>
          <w:highlight w:val="none"/>
          <w:lang w:eastAsia="zh-TW"/>
        </w:rPr>
        <w:t xml:space="preserve">建设质量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工期，建立安全文明施工的长效机制，</w:t>
      </w:r>
      <w:r>
        <w:rPr>
          <w:rFonts w:hint="eastAsia" w:ascii="宋体" w:hAnsi="宋体" w:eastAsia="宋体" w:cs="宋体"/>
          <w:color w:val="auto"/>
          <w:sz w:val="24"/>
          <w:szCs w:val="24"/>
          <w:highlight w:val="none"/>
        </w:rPr>
        <w:t xml:space="preserve">强化项目承包单位的守信意识，推进社会信用体系建设，</w:t>
      </w:r>
      <w:r>
        <w:rPr>
          <w:rFonts w:hint="eastAsia" w:ascii="宋体" w:hAnsi="宋体" w:eastAsia="宋体" w:cs="宋体"/>
          <w:color w:val="auto"/>
          <w:sz w:val="24"/>
          <w:szCs w:val="24"/>
          <w:highlight w:val="none"/>
          <w:lang w:eastAsia="zh-TW"/>
        </w:rPr>
        <w:t xml:space="preserve">根据《</w:t>
      </w:r>
      <w:r>
        <w:rPr>
          <w:rFonts w:hint="eastAsia" w:ascii="宋体" w:hAnsi="宋体" w:eastAsia="宋体" w:cs="宋体"/>
          <w:color w:val="auto"/>
          <w:sz w:val="24"/>
          <w:szCs w:val="24"/>
          <w:highlight w:val="none"/>
        </w:rPr>
        <w:t xml:space="preserve">中华人民共和国民法典</w:t>
      </w:r>
      <w:r>
        <w:rPr>
          <w:rFonts w:hint="eastAsia" w:ascii="宋体" w:hAnsi="宋体" w:eastAsia="宋体" w:cs="宋体"/>
          <w:color w:val="auto"/>
          <w:sz w:val="24"/>
          <w:szCs w:val="24"/>
          <w:highlight w:val="none"/>
          <w:lang w:eastAsia="zh-TW"/>
        </w:rPr>
        <w:t xml:space="preserve">》、《中华人民共和国建筑法》、《建设工程质量管理条例》、《建设工程安全生产管理条例》</w:t>
      </w:r>
      <w:r>
        <w:rPr>
          <w:rFonts w:hint="eastAsia" w:ascii="宋体" w:hAnsi="宋体" w:eastAsia="宋体" w:cs="宋体"/>
          <w:color w:val="auto"/>
          <w:sz w:val="24"/>
          <w:szCs w:val="24"/>
          <w:highlight w:val="none"/>
        </w:rPr>
        <w:t xml:space="preserve">等有关法律法规及相关规定</w:t>
      </w:r>
      <w:r>
        <w:rPr>
          <w:rFonts w:hint="eastAsia" w:ascii="宋体" w:hAnsi="宋体" w:eastAsia="宋体" w:cs="宋体"/>
          <w:color w:val="auto"/>
          <w:sz w:val="24"/>
          <w:szCs w:val="24"/>
          <w:highlight w:val="none"/>
          <w:lang w:eastAsia="zh-TW"/>
        </w:rPr>
        <w:t xml:space="preserve">，特制定本办法。</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第二条 </w:t>
      </w:r>
      <w:r>
        <w:rPr>
          <w:rFonts w:hint="eastAsia" w:ascii="宋体" w:hAnsi="宋体" w:eastAsia="宋体" w:cs="宋体"/>
          <w:color w:val="auto"/>
          <w:sz w:val="24"/>
          <w:szCs w:val="24"/>
          <w:highlight w:val="none"/>
          <w:lang w:eastAsia="zh-TW"/>
        </w:rPr>
        <w:t xml:space="preserve">本办法考核范围为本局负责实施的道路、管线、桥梁、环卫、数字城管等列入年度城建重点工程建设计划的</w:t>
      </w:r>
      <w:r>
        <w:rPr>
          <w:rFonts w:hint="eastAsia" w:ascii="宋体" w:hAnsi="宋体" w:eastAsia="宋体" w:cs="宋体"/>
          <w:color w:val="auto"/>
          <w:sz w:val="24"/>
          <w:szCs w:val="24"/>
          <w:highlight w:val="none"/>
        </w:rPr>
        <w:t xml:space="preserve">项目。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考核对象为</w:t>
      </w: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eastAsia="zh-TW"/>
        </w:rPr>
        <w:t xml:space="preserve">建设</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TW"/>
        </w:rPr>
        <w:t xml:space="preserve">的施工承包人项目部、</w:t>
      </w:r>
      <w:r>
        <w:rPr>
          <w:rFonts w:hint="eastAsia" w:ascii="宋体" w:hAnsi="宋体" w:eastAsia="宋体" w:cs="宋体"/>
          <w:color w:val="auto"/>
          <w:sz w:val="24"/>
          <w:szCs w:val="24"/>
          <w:highlight w:val="none"/>
        </w:rPr>
        <w:t xml:space="preserve">监理人总监办。</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勘察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设计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咨询</w:t>
      </w:r>
      <w:r>
        <w:rPr>
          <w:rFonts w:hint="eastAsia" w:ascii="宋体" w:hAnsi="宋体" w:eastAsia="宋体" w:cs="宋体"/>
          <w:color w:val="auto"/>
          <w:sz w:val="24"/>
          <w:szCs w:val="24"/>
          <w:highlight w:val="none"/>
        </w:rPr>
        <w:t xml:space="preserve">、代理</w:t>
      </w:r>
      <w:r>
        <w:rPr>
          <w:rFonts w:hint="eastAsia" w:ascii="宋体" w:hAnsi="宋体" w:eastAsia="宋体" w:cs="宋体"/>
          <w:color w:val="auto"/>
          <w:sz w:val="24"/>
          <w:szCs w:val="24"/>
          <w:highlight w:val="none"/>
          <w:lang w:eastAsia="zh-TW"/>
        </w:rPr>
        <w:t xml:space="preserve">等单位参照执行。</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第三条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城建重点工程建设实行全过程</w:t>
      </w:r>
      <w:r>
        <w:rPr>
          <w:rFonts w:hint="eastAsia" w:ascii="宋体" w:hAnsi="宋体" w:eastAsia="宋体" w:cs="宋体"/>
          <w:color w:val="auto"/>
          <w:sz w:val="24"/>
          <w:szCs w:val="24"/>
          <w:highlight w:val="none"/>
        </w:rPr>
        <w:t xml:space="preserve">履约</w:t>
      </w:r>
      <w:r>
        <w:rPr>
          <w:rFonts w:hint="eastAsia" w:ascii="宋体" w:hAnsi="宋体" w:eastAsia="宋体" w:cs="宋体"/>
          <w:color w:val="auto"/>
          <w:sz w:val="24"/>
          <w:szCs w:val="24"/>
          <w:highlight w:val="none"/>
          <w:lang w:eastAsia="zh-TW"/>
        </w:rPr>
        <w:t xml:space="preserve">考核，徐州市城市管理局对参与重点工程建设的单位合同履行情况进行动态记录，定期综合评价</w:t>
      </w:r>
      <w:r>
        <w:rPr>
          <w:rFonts w:hint="eastAsia" w:ascii="宋体" w:hAnsi="宋体" w:eastAsia="宋体" w:cs="宋体"/>
          <w:color w:val="auto"/>
          <w:sz w:val="24"/>
          <w:szCs w:val="24"/>
          <w:highlight w:val="none"/>
        </w:rPr>
        <w:t xml:space="preserve">，并将评价结果报市建设主管部门。</w:t>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第二章 </w:t>
      </w:r>
      <w:r>
        <w:rPr>
          <w:rFonts w:hint="eastAsia" w:ascii="宋体" w:hAnsi="宋体" w:eastAsia="宋体" w:cs="宋体"/>
          <w:b/>
          <w:bCs/>
          <w:color w:val="auto"/>
          <w:sz w:val="24"/>
          <w:szCs w:val="24"/>
          <w:highlight w:val="none"/>
        </w:rPr>
        <w:t xml:space="preserve">履约</w:t>
      </w:r>
      <w:r>
        <w:rPr>
          <w:rFonts w:hint="eastAsia" w:ascii="宋体" w:hAnsi="宋体" w:eastAsia="宋体" w:cs="宋体"/>
          <w:b/>
          <w:bCs/>
          <w:color w:val="auto"/>
          <w:sz w:val="24"/>
          <w:szCs w:val="24"/>
          <w:highlight w:val="none"/>
          <w:lang w:eastAsia="zh-TW"/>
        </w:rPr>
        <w:t xml:space="preserve">考核</w:t>
      </w:r>
      <w:r>
        <w:rPr>
          <w:rFonts w:hint="eastAsia" w:ascii="宋体" w:hAnsi="宋体" w:eastAsia="宋体" w:cs="宋体"/>
          <w:b/>
          <w:bCs/>
          <w:color w:val="auto"/>
          <w:sz w:val="24"/>
          <w:szCs w:val="24"/>
          <w:highlight w:val="none"/>
        </w:rPr>
        <w:t xml:space="preserve">组织实施</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第四条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徐州市城市管理局城建重点工程</w:t>
      </w:r>
      <w:r>
        <w:rPr>
          <w:rFonts w:hint="eastAsia" w:ascii="宋体" w:hAnsi="宋体" w:eastAsia="宋体" w:cs="宋体"/>
          <w:color w:val="auto"/>
          <w:sz w:val="24"/>
          <w:szCs w:val="24"/>
          <w:highlight w:val="none"/>
        </w:rPr>
        <w:t xml:space="preserve">领导</w:t>
      </w:r>
      <w:r>
        <w:rPr>
          <w:rFonts w:hint="eastAsia" w:ascii="宋体" w:hAnsi="宋体" w:eastAsia="宋体" w:cs="宋体"/>
          <w:color w:val="auto"/>
          <w:sz w:val="24"/>
          <w:szCs w:val="24"/>
          <w:highlight w:val="none"/>
          <w:lang w:eastAsia="zh-TW"/>
        </w:rPr>
        <w:t xml:space="preserve">小组</w:t>
      </w:r>
      <w:r>
        <w:rPr>
          <w:rFonts w:hint="eastAsia" w:ascii="宋体" w:hAnsi="宋体" w:eastAsia="宋体" w:cs="宋体"/>
          <w:color w:val="auto"/>
          <w:sz w:val="24"/>
          <w:szCs w:val="24"/>
          <w:highlight w:val="none"/>
        </w:rPr>
        <w:t xml:space="preserve">为信用考核的领导机构</w:t>
      </w:r>
      <w:r>
        <w:rPr>
          <w:rFonts w:hint="eastAsia" w:ascii="宋体" w:hAnsi="宋体" w:eastAsia="宋体" w:cs="宋体"/>
          <w:color w:val="auto"/>
          <w:sz w:val="24"/>
          <w:szCs w:val="24"/>
          <w:highlight w:val="none"/>
          <w:lang w:eastAsia="zh-TW"/>
        </w:rPr>
        <w:t xml:space="preserve">，局</w:t>
      </w:r>
      <w:r>
        <w:rPr>
          <w:rFonts w:hint="eastAsia" w:ascii="宋体" w:hAnsi="宋体" w:eastAsia="宋体" w:cs="宋体"/>
          <w:color w:val="auto"/>
          <w:sz w:val="24"/>
          <w:szCs w:val="24"/>
          <w:highlight w:val="none"/>
        </w:rPr>
        <w:t xml:space="preserve">相关部门和单位参与考核工作。</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第五条 </w:t>
      </w:r>
      <w:r>
        <w:rPr>
          <w:rFonts w:hint="eastAsia" w:ascii="宋体" w:hAnsi="宋体" w:eastAsia="宋体" w:cs="宋体"/>
          <w:color w:val="auto"/>
          <w:sz w:val="24"/>
          <w:szCs w:val="24"/>
          <w:highlight w:val="none"/>
          <w:lang w:eastAsia="zh-TW"/>
        </w:rPr>
        <w:t xml:space="preserve">考核工作由</w:t>
      </w:r>
      <w:r>
        <w:rPr>
          <w:rFonts w:hint="eastAsia" w:ascii="宋体" w:hAnsi="宋体" w:eastAsia="宋体" w:cs="宋体"/>
          <w:color w:val="auto"/>
          <w:sz w:val="24"/>
          <w:szCs w:val="24"/>
          <w:highlight w:val="none"/>
        </w:rPr>
        <w:t xml:space="preserve">市城管</w:t>
      </w:r>
      <w:r>
        <w:rPr>
          <w:rFonts w:hint="eastAsia" w:ascii="宋体" w:hAnsi="宋体" w:eastAsia="宋体" w:cs="宋体"/>
          <w:color w:val="auto"/>
          <w:sz w:val="24"/>
          <w:szCs w:val="24"/>
          <w:highlight w:val="none"/>
          <w:lang w:eastAsia="zh-TW"/>
        </w:rPr>
        <w:t xml:space="preserve">局重点办</w:t>
      </w:r>
      <w:r>
        <w:rPr>
          <w:rFonts w:hint="eastAsia" w:ascii="宋体" w:hAnsi="宋体" w:eastAsia="宋体" w:cs="宋体"/>
          <w:color w:val="auto"/>
          <w:sz w:val="24"/>
          <w:szCs w:val="24"/>
          <w:highlight w:val="none"/>
        </w:rPr>
        <w:t xml:space="preserve">具体执行。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局重点办综合处负责考核评分的组织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考核资料准备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评分记录汇总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转化等级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考核结果上报和告知等组织工作</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计划处负责提供勘察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设计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咨询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代理单位的合同履行</w:t>
      </w:r>
      <w:r>
        <w:rPr>
          <w:rFonts w:hint="eastAsia" w:ascii="宋体" w:hAnsi="宋体" w:eastAsia="宋体" w:cs="宋体"/>
          <w:color w:val="auto"/>
          <w:sz w:val="24"/>
          <w:szCs w:val="24"/>
          <w:highlight w:val="none"/>
        </w:rPr>
        <w:t xml:space="preserve">相关资料；</w:t>
      </w:r>
      <w:r>
        <w:rPr>
          <w:rFonts w:hint="eastAsia" w:ascii="宋体" w:hAnsi="宋体" w:eastAsia="宋体" w:cs="宋体"/>
          <w:color w:val="auto"/>
          <w:sz w:val="24"/>
          <w:szCs w:val="24"/>
          <w:highlight w:val="none"/>
          <w:lang w:eastAsia="zh-TW"/>
        </w:rPr>
        <w:t xml:space="preserve">工程处负责提供工程施工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监理单位的合同履行</w:t>
      </w:r>
      <w:r>
        <w:rPr>
          <w:rFonts w:hint="eastAsia" w:ascii="宋体" w:hAnsi="宋体" w:eastAsia="宋体" w:cs="宋体"/>
          <w:color w:val="auto"/>
          <w:sz w:val="24"/>
          <w:szCs w:val="24"/>
          <w:highlight w:val="none"/>
        </w:rPr>
        <w:t xml:space="preserve">相关资料</w:t>
      </w:r>
      <w:r>
        <w:rPr>
          <w:rFonts w:hint="eastAsia" w:ascii="宋体" w:hAnsi="宋体" w:eastAsia="宋体" w:cs="宋体"/>
          <w:color w:val="auto"/>
          <w:sz w:val="24"/>
          <w:szCs w:val="24"/>
          <w:highlight w:val="none"/>
          <w:lang w:eastAsia="zh-TW"/>
        </w:rPr>
        <w:t xml:space="preserve">。其他相关部门负责安排专人参加考核。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各项目总监办负责协助工程处提供施工单位的合同履行情况，并参与对其进行的考核评分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第六条 </w:t>
      </w:r>
      <w:r>
        <w:rPr>
          <w:rFonts w:hint="eastAsia" w:ascii="宋体" w:hAnsi="宋体" w:eastAsia="宋体" w:cs="宋体"/>
          <w:color w:val="auto"/>
          <w:sz w:val="24"/>
          <w:szCs w:val="24"/>
          <w:highlight w:val="none"/>
        </w:rPr>
        <w:t xml:space="preserve">施工单位的履约考核主要根据现场管理、工程质量、工程进度、安全文明施工、档案资料及所履行合同的其他各主要事项；监理单位的履约考核主要根据监理组织机构、监理人员现场工作质量、档案资料及其他情况等方面。</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第七条 </w:t>
      </w:r>
      <w:r>
        <w:rPr>
          <w:rFonts w:hint="eastAsia" w:ascii="宋体" w:hAnsi="宋体" w:eastAsia="宋体" w:cs="宋体"/>
          <w:color w:val="auto"/>
          <w:sz w:val="24"/>
          <w:szCs w:val="24"/>
          <w:highlight w:val="none"/>
        </w:rPr>
        <w:t xml:space="preserve">履约考核将按以下程序进行：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、听取被考核单位工作情况汇报；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、查阅相关文件、档案资料；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、查看工程现场；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4</w:t>
      </w:r>
      <w:r>
        <w:rPr>
          <w:rFonts w:hint="eastAsia" w:ascii="宋体" w:hAnsi="宋体" w:eastAsia="宋体" w:cs="宋体"/>
          <w:color w:val="auto"/>
          <w:sz w:val="24"/>
          <w:szCs w:val="24"/>
          <w:highlight w:val="none"/>
        </w:rPr>
        <w:t xml:space="preserve">、与相关单位座谈，听取有关单位意见；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5</w:t>
      </w:r>
      <w:r>
        <w:rPr>
          <w:rFonts w:hint="eastAsia" w:ascii="宋体" w:hAnsi="宋体" w:eastAsia="宋体" w:cs="宋体"/>
          <w:color w:val="auto"/>
          <w:sz w:val="24"/>
          <w:szCs w:val="24"/>
          <w:highlight w:val="none"/>
        </w:rPr>
        <w:t xml:space="preserve">、与被考核单位交换意见；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6</w:t>
      </w:r>
      <w:r>
        <w:rPr>
          <w:rFonts w:hint="eastAsia" w:ascii="宋体" w:hAnsi="宋体" w:eastAsia="宋体" w:cs="宋体"/>
          <w:color w:val="auto"/>
          <w:sz w:val="24"/>
          <w:szCs w:val="24"/>
          <w:highlight w:val="none"/>
        </w:rPr>
        <w:t xml:space="preserve">、考核评分。</w:t>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第三章 考核</w:t>
      </w:r>
      <w:r>
        <w:rPr>
          <w:rFonts w:hint="eastAsia" w:ascii="宋体" w:hAnsi="宋体" w:eastAsia="宋体" w:cs="宋体"/>
          <w:b/>
          <w:bCs/>
          <w:color w:val="auto"/>
          <w:sz w:val="24"/>
          <w:szCs w:val="24"/>
          <w:highlight w:val="none"/>
        </w:rPr>
        <w:t xml:space="preserve">措施</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第八条</w:t>
      </w:r>
      <w:r>
        <w:rPr>
          <w:rFonts w:hint="eastAsia" w:ascii="宋体" w:hAnsi="宋体" w:eastAsia="宋体" w:cs="宋体"/>
          <w:b/>
          <w:bCs/>
          <w:color w:val="auto"/>
          <w:sz w:val="24"/>
          <w:szCs w:val="24"/>
          <w:highlight w:val="none"/>
          <w:lang w:eastAsia="zh-TW"/>
        </w:rPr>
        <w:t xml:space="preserve"> </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eastAsia="zh-TW"/>
        </w:rPr>
        <w:t xml:space="preserve">月</w:t>
      </w:r>
      <w:r>
        <w:rPr>
          <w:rFonts w:hint="eastAsia" w:ascii="宋体" w:hAnsi="宋体" w:eastAsia="宋体" w:cs="宋体"/>
          <w:color w:val="auto"/>
          <w:sz w:val="24"/>
          <w:szCs w:val="24"/>
          <w:highlight w:val="none"/>
        </w:rPr>
        <w:t xml:space="preserve">考核一次，每</w:t>
      </w:r>
      <w:r>
        <w:rPr>
          <w:rFonts w:hint="eastAsia" w:ascii="宋体" w:hAnsi="宋体" w:eastAsia="宋体" w:cs="宋体"/>
          <w:color w:val="auto"/>
          <w:sz w:val="24"/>
          <w:szCs w:val="24"/>
          <w:highlight w:val="none"/>
          <w:lang w:eastAsia="zh-TW"/>
        </w:rPr>
        <w:t xml:space="preserve">季度</w:t>
      </w:r>
      <w:r>
        <w:rPr>
          <w:rFonts w:hint="eastAsia" w:ascii="宋体" w:hAnsi="宋体" w:eastAsia="宋体" w:cs="宋体"/>
          <w:color w:val="auto"/>
          <w:sz w:val="24"/>
          <w:szCs w:val="24"/>
          <w:highlight w:val="none"/>
        </w:rPr>
        <w:t xml:space="preserve">评定一次。</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第九条 </w:t>
      </w:r>
      <w:r>
        <w:rPr>
          <w:rFonts w:hint="eastAsia" w:ascii="宋体" w:hAnsi="宋体" w:eastAsia="宋体" w:cs="宋体"/>
          <w:color w:val="auto"/>
          <w:sz w:val="24"/>
          <w:szCs w:val="24"/>
          <w:highlight w:val="none"/>
          <w:lang w:eastAsia="zh-TW"/>
        </w:rPr>
        <w:t xml:space="preserve">月度考核小组由局领导、局重点办（含发包人现场工程师）、局市政质检站、局相关处室、监理机构等组成，每月组织对在建工程现场管理、质量、进度、安全等进行检查。采取听汇报、看现场、查资料、打分的办法进行，采用百分制打分，去掉一个最高和一个最低分后计算平均得分。检查评比结果以适当形式通报（相关评分表格附后）。</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第十条 </w:t>
      </w:r>
      <w:r>
        <w:rPr>
          <w:rFonts w:hint="eastAsia" w:ascii="宋体" w:hAnsi="宋体" w:eastAsia="宋体" w:cs="宋体"/>
          <w:color w:val="auto"/>
          <w:sz w:val="24"/>
          <w:szCs w:val="24"/>
          <w:highlight w:val="none"/>
          <w:lang w:eastAsia="zh-TW"/>
        </w:rPr>
        <w:t xml:space="preserve">奖</w:t>
      </w:r>
      <w:r>
        <w:rPr>
          <w:rFonts w:hint="eastAsia" w:ascii="宋体" w:hAnsi="宋体" w:eastAsia="宋体" w:cs="宋体"/>
          <w:color w:val="auto"/>
          <w:sz w:val="24"/>
          <w:szCs w:val="24"/>
          <w:highlight w:val="none"/>
        </w:rPr>
        <w:t xml:space="preserve">惩</w:t>
      </w:r>
      <w:r>
        <w:rPr>
          <w:rFonts w:hint="eastAsia" w:ascii="宋体" w:hAnsi="宋体" w:eastAsia="宋体" w:cs="宋体"/>
          <w:color w:val="auto"/>
          <w:sz w:val="24"/>
          <w:szCs w:val="24"/>
          <w:highlight w:val="none"/>
          <w:lang w:eastAsia="zh-TW"/>
        </w:rPr>
        <w:t xml:space="preserve">机制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TW"/>
        </w:rPr>
        <w:t xml:space="preserve">季度综合</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得分以月</w:t>
      </w:r>
      <w:r>
        <w:rPr>
          <w:rFonts w:hint="eastAsia" w:ascii="宋体" w:hAnsi="宋体" w:eastAsia="宋体" w:cs="宋体"/>
          <w:color w:val="auto"/>
          <w:sz w:val="24"/>
          <w:szCs w:val="24"/>
          <w:highlight w:val="none"/>
        </w:rPr>
        <w:t xml:space="preserve">考核</w:t>
      </w:r>
      <w:r>
        <w:rPr>
          <w:rFonts w:hint="eastAsia" w:ascii="宋体" w:hAnsi="宋体" w:eastAsia="宋体" w:cs="宋体"/>
          <w:color w:val="auto"/>
          <w:sz w:val="24"/>
          <w:szCs w:val="24"/>
          <w:highlight w:val="none"/>
          <w:lang w:eastAsia="zh-TW"/>
        </w:rPr>
        <w:t xml:space="preserve">得分取平均数，并按如下档级、</w:t>
      </w:r>
      <w:r>
        <w:rPr>
          <w:rFonts w:hint="eastAsia" w:ascii="宋体" w:hAnsi="宋体" w:eastAsia="宋体" w:cs="宋体"/>
          <w:color w:val="auto"/>
          <w:sz w:val="24"/>
          <w:szCs w:val="24"/>
          <w:highlight w:val="none"/>
        </w:rPr>
        <w:t xml:space="preserve">得分</w:t>
      </w:r>
      <w:r>
        <w:rPr>
          <w:rFonts w:hint="eastAsia" w:ascii="宋体" w:hAnsi="宋体" w:eastAsia="宋体" w:cs="宋体"/>
          <w:color w:val="auto"/>
          <w:sz w:val="24"/>
          <w:szCs w:val="24"/>
          <w:highlight w:val="none"/>
          <w:lang w:eastAsia="zh-TW"/>
        </w:rPr>
        <w:t xml:space="preserve">进行</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w:t>
      </w:r>
      <w:r/>
    </w:p>
    <w:tbl>
      <w:tblPr>
        <w:tblStyle w:val="1013"/>
        <w:tblW w:w="690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108" w:type="dxa"/>
          <w:top w:w="0" w:type="dxa"/>
          <w:right w:w="108" w:type="dxa"/>
          <w:bottom w:w="0" w:type="dxa"/>
        </w:tblCellMar>
        <w:tblLook w:val="04A0" w:firstRow="1" w:lastRow="0" w:firstColumn="1" w:lastColumn="0" w:noHBand="0" w:noVBand="1"/>
      </w:tblPr>
      <w:tblGrid>
        <w:gridCol w:w="4431"/>
        <w:gridCol w:w="2476"/>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TW"/>
              </w:rPr>
              <w:t xml:space="preserve">考核得分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评定</w:t>
            </w:r>
            <w:r>
              <w:rPr>
                <w:rFonts w:hint="eastAsia" w:ascii="宋体" w:hAnsi="宋体" w:eastAsia="宋体" w:cs="宋体"/>
                <w:b/>
                <w:bCs/>
                <w:color w:val="auto"/>
                <w:sz w:val="24"/>
                <w:szCs w:val="24"/>
                <w:highlight w:val="none"/>
                <w:lang w:eastAsia="zh-TW"/>
              </w:rPr>
              <w:t xml:space="preserve">等</w:t>
            </w:r>
            <w:r>
              <w:rPr>
                <w:rFonts w:hint="eastAsia" w:ascii="宋体" w:hAnsi="宋体" w:eastAsia="宋体" w:cs="宋体"/>
                <w:b/>
                <w:bCs/>
                <w:color w:val="auto"/>
                <w:sz w:val="24"/>
                <w:szCs w:val="24"/>
                <w:highlight w:val="none"/>
              </w:rPr>
              <w:t xml:space="preserve">次</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w:t>
            </w:r>
            <w:r>
              <w:rPr>
                <w:rFonts w:hint="eastAsia" w:ascii="宋体" w:hAnsi="宋体" w:eastAsia="宋体" w:cs="宋体"/>
                <w:color w:val="auto"/>
                <w:sz w:val="24"/>
                <w:szCs w:val="24"/>
                <w:highlight w:val="none"/>
                <w:lang w:eastAsia="zh-TW"/>
              </w:rPr>
              <w:t xml:space="preserve">分以上</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优</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80-90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良</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70-80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中</w:t>
            </w:r>
            <w:r/>
          </w:p>
        </w:tc>
      </w:tr>
      <w:tr>
        <w:trPr>
          <w:jc w:val="center"/>
          <w:trHeight w:val="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小于</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差</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对于一次评定为“差”或连续两次评定为“中”等次的项目部（总监办），市城管局将</w:t>
      </w:r>
      <w:r>
        <w:rPr>
          <w:rFonts w:hint="eastAsia" w:ascii="宋体" w:hAnsi="宋体" w:eastAsia="宋体" w:cs="宋体"/>
          <w:color w:val="auto"/>
          <w:sz w:val="24"/>
          <w:szCs w:val="24"/>
          <w:highlight w:val="none"/>
          <w:lang w:eastAsia="zh-TW"/>
        </w:rPr>
        <w:t xml:space="preserve">书面</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TW"/>
        </w:rPr>
        <w:t xml:space="preserve">承包</w:t>
      </w:r>
      <w:r>
        <w:rPr>
          <w:rFonts w:hint="eastAsia" w:ascii="宋体" w:hAnsi="宋体" w:eastAsia="宋体" w:cs="宋体"/>
          <w:color w:val="auto"/>
          <w:sz w:val="24"/>
          <w:szCs w:val="24"/>
          <w:highlight w:val="none"/>
        </w:rPr>
        <w:t xml:space="preserve">人派驻工作组，帮助</w:t>
      </w:r>
      <w:r>
        <w:rPr>
          <w:rFonts w:hint="eastAsia" w:ascii="宋体" w:hAnsi="宋体" w:eastAsia="宋体" w:cs="宋体"/>
          <w:color w:val="auto"/>
          <w:sz w:val="24"/>
          <w:szCs w:val="24"/>
          <w:highlight w:val="none"/>
          <w:lang w:eastAsia="zh-TW"/>
        </w:rPr>
        <w:t xml:space="preserve">整改。连续两次评比为差、整改仍不达标的，</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将通知承包人解除承包（服务）合同，承包人按合同约定承担给</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造成的损失。</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如项目部评定等级为差，则该项目总监办评定等级不得为优。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每年底对全年工作进行总结评定，评选优秀项目经理部、优秀</w:t>
      </w:r>
      <w:r>
        <w:rPr>
          <w:rFonts w:hint="eastAsia" w:ascii="宋体" w:hAnsi="宋体" w:eastAsia="宋体" w:cs="宋体"/>
          <w:color w:val="auto"/>
          <w:sz w:val="24"/>
          <w:szCs w:val="24"/>
          <w:highlight w:val="none"/>
        </w:rPr>
        <w:t xml:space="preserve">总监办</w:t>
      </w:r>
      <w:r>
        <w:rPr>
          <w:rFonts w:hint="eastAsia" w:ascii="宋体" w:hAnsi="宋体" w:eastAsia="宋体" w:cs="宋体"/>
          <w:color w:val="auto"/>
          <w:sz w:val="24"/>
          <w:szCs w:val="24"/>
          <w:highlight w:val="none"/>
          <w:lang w:eastAsia="zh-TW"/>
        </w:rPr>
        <w:t xml:space="preserve">、优秀设计组</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TW"/>
        </w:rPr>
        <w:t xml:space="preserve">。评选</w:t>
      </w:r>
      <w:r>
        <w:rPr>
          <w:rFonts w:hint="eastAsia" w:ascii="宋体" w:hAnsi="宋体" w:eastAsia="宋体" w:cs="宋体"/>
          <w:color w:val="auto"/>
          <w:sz w:val="24"/>
          <w:szCs w:val="24"/>
          <w:highlight w:val="none"/>
        </w:rPr>
        <w:t xml:space="preserve">最低</w:t>
      </w:r>
      <w:r>
        <w:rPr>
          <w:rFonts w:hint="eastAsia" w:ascii="宋体" w:hAnsi="宋体" w:eastAsia="宋体" w:cs="宋体"/>
          <w:color w:val="auto"/>
          <w:sz w:val="24"/>
          <w:szCs w:val="24"/>
          <w:highlight w:val="none"/>
          <w:lang w:eastAsia="zh-TW"/>
        </w:rPr>
        <w:t xml:space="preserve">条件为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季</w:t>
      </w:r>
      <w:r>
        <w:rPr>
          <w:rFonts w:hint="eastAsia" w:ascii="宋体" w:hAnsi="宋体" w:eastAsia="宋体" w:cs="宋体"/>
          <w:color w:val="auto"/>
          <w:sz w:val="24"/>
          <w:szCs w:val="24"/>
          <w:highlight w:val="none"/>
        </w:rPr>
        <w:t xml:space="preserve">度</w:t>
      </w:r>
      <w:r>
        <w:rPr>
          <w:rFonts w:hint="eastAsia" w:ascii="宋体" w:hAnsi="宋体" w:eastAsia="宋体" w:cs="宋体"/>
          <w:color w:val="auto"/>
          <w:sz w:val="24"/>
          <w:szCs w:val="24"/>
          <w:highlight w:val="none"/>
          <w:lang w:eastAsia="zh-TW"/>
        </w:rPr>
        <w:t xml:space="preserve">考核中</w:t>
      </w:r>
      <w:r>
        <w:rPr>
          <w:rFonts w:hint="eastAsia" w:ascii="宋体" w:hAnsi="宋体" w:eastAsia="宋体" w:cs="宋体"/>
          <w:color w:val="auto"/>
          <w:sz w:val="24"/>
          <w:szCs w:val="24"/>
          <w:highlight w:val="none"/>
        </w:rPr>
        <w:t xml:space="preserve">至少两</w:t>
      </w:r>
      <w:r>
        <w:rPr>
          <w:rFonts w:hint="eastAsia" w:ascii="宋体" w:hAnsi="宋体" w:eastAsia="宋体" w:cs="宋体"/>
          <w:color w:val="auto"/>
          <w:sz w:val="24"/>
          <w:szCs w:val="24"/>
          <w:highlight w:val="none"/>
          <w:lang w:eastAsia="zh-TW"/>
        </w:rPr>
        <w:t xml:space="preserve">次为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rPr>
        <w:t xml:space="preserve">且</w:t>
      </w:r>
      <w:r>
        <w:rPr>
          <w:rFonts w:hint="eastAsia" w:ascii="宋体" w:hAnsi="宋体" w:eastAsia="宋体" w:cs="宋体"/>
          <w:color w:val="auto"/>
          <w:sz w:val="24"/>
          <w:szCs w:val="24"/>
          <w:highlight w:val="none"/>
          <w:lang w:eastAsia="zh-TW"/>
        </w:rPr>
        <w:t xml:space="preserve">全年考核</w:t>
      </w:r>
      <w:r>
        <w:rPr>
          <w:rFonts w:hint="eastAsia" w:ascii="宋体" w:hAnsi="宋体" w:eastAsia="宋体" w:cs="宋体"/>
          <w:color w:val="auto"/>
          <w:sz w:val="24"/>
          <w:szCs w:val="24"/>
          <w:highlight w:val="none"/>
        </w:rPr>
        <w:t xml:space="preserve">最多有一个“中”等次；项目工期少于两个季度的，考核应全为优。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TW"/>
        </w:rPr>
        <w:t xml:space="preserve">考核</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结果</w:t>
      </w:r>
      <w:r>
        <w:rPr>
          <w:rFonts w:hint="eastAsia" w:ascii="宋体" w:hAnsi="宋体" w:eastAsia="宋体" w:cs="宋体"/>
          <w:color w:val="auto"/>
          <w:sz w:val="24"/>
          <w:szCs w:val="24"/>
          <w:highlight w:val="none"/>
        </w:rPr>
        <w:t xml:space="preserve">由局重点办汇总上</w:t>
      </w:r>
      <w:r>
        <w:rPr>
          <w:rFonts w:hint="eastAsia" w:ascii="宋体" w:hAnsi="宋体" w:eastAsia="宋体" w:cs="宋体"/>
          <w:color w:val="auto"/>
          <w:sz w:val="24"/>
          <w:szCs w:val="24"/>
          <w:highlight w:val="none"/>
          <w:lang w:eastAsia="zh-TW"/>
        </w:rPr>
        <w:t xml:space="preserve">报</w:t>
      </w:r>
      <w:r>
        <w:rPr>
          <w:rFonts w:hint="eastAsia" w:ascii="宋体" w:hAnsi="宋体" w:eastAsia="宋体" w:cs="宋体"/>
          <w:color w:val="auto"/>
          <w:sz w:val="24"/>
          <w:szCs w:val="24"/>
          <w:highlight w:val="none"/>
        </w:rPr>
        <w:t xml:space="preserve">局领导及市</w:t>
      </w:r>
      <w:r>
        <w:rPr>
          <w:rFonts w:hint="eastAsia" w:ascii="宋体" w:hAnsi="宋体" w:eastAsia="宋体" w:cs="宋体"/>
          <w:color w:val="auto"/>
          <w:sz w:val="24"/>
          <w:szCs w:val="24"/>
          <w:highlight w:val="none"/>
          <w:lang w:eastAsia="zh-TW"/>
        </w:rPr>
        <w:t xml:space="preserve">建设行政主管部门，</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eastAsia="zh-TW"/>
        </w:rPr>
        <w:t xml:space="preserve">将其记入相关单位信用记录。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对</w:t>
      </w:r>
      <w:r>
        <w:rPr>
          <w:rFonts w:hint="eastAsia" w:ascii="宋体" w:hAnsi="宋体" w:eastAsia="宋体" w:cs="宋体"/>
          <w:color w:val="auto"/>
          <w:sz w:val="24"/>
          <w:szCs w:val="24"/>
          <w:highlight w:val="none"/>
        </w:rPr>
        <w:t xml:space="preserve">获得</w:t>
      </w:r>
      <w:r>
        <w:rPr>
          <w:rFonts w:hint="eastAsia" w:ascii="宋体" w:hAnsi="宋体" w:eastAsia="宋体" w:cs="宋体"/>
          <w:color w:val="auto"/>
          <w:sz w:val="24"/>
          <w:szCs w:val="24"/>
          <w:highlight w:val="none"/>
          <w:lang w:eastAsia="zh-TW"/>
        </w:rPr>
        <w:t xml:space="preserve">优秀项目经理部、优秀项目</w:t>
      </w:r>
      <w:r>
        <w:rPr>
          <w:rFonts w:hint="eastAsia" w:ascii="宋体" w:hAnsi="宋体" w:eastAsia="宋体" w:cs="宋体"/>
          <w:color w:val="auto"/>
          <w:sz w:val="24"/>
          <w:szCs w:val="24"/>
          <w:highlight w:val="none"/>
        </w:rPr>
        <w:t xml:space="preserve">总监办</w:t>
      </w:r>
      <w:r>
        <w:rPr>
          <w:rFonts w:hint="eastAsia" w:ascii="宋体" w:hAnsi="宋体" w:eastAsia="宋体" w:cs="宋体"/>
          <w:color w:val="auto"/>
          <w:sz w:val="24"/>
          <w:szCs w:val="24"/>
          <w:highlight w:val="none"/>
          <w:lang w:eastAsia="zh-TW"/>
        </w:rPr>
        <w:t xml:space="preserve">、优秀设计组</w:t>
      </w:r>
      <w:r>
        <w:rPr>
          <w:rFonts w:hint="eastAsia" w:ascii="宋体" w:hAnsi="宋体" w:eastAsia="宋体" w:cs="宋体"/>
          <w:color w:val="auto"/>
          <w:sz w:val="24"/>
          <w:szCs w:val="24"/>
          <w:highlight w:val="none"/>
        </w:rPr>
        <w:t xml:space="preserve">等表彰的单位，将</w:t>
      </w:r>
      <w:r>
        <w:rPr>
          <w:rFonts w:hint="eastAsia" w:ascii="宋体" w:hAnsi="宋体" w:eastAsia="宋体" w:cs="宋体"/>
          <w:color w:val="auto"/>
          <w:sz w:val="24"/>
          <w:szCs w:val="24"/>
          <w:highlight w:val="none"/>
          <w:lang w:eastAsia="zh-TW"/>
        </w:rPr>
        <w:t xml:space="preserve">在重点工程招标</w:t>
      </w:r>
      <w:r>
        <w:rPr>
          <w:rFonts w:hint="eastAsia" w:ascii="宋体" w:hAnsi="宋体" w:eastAsia="宋体" w:cs="宋体"/>
          <w:color w:val="auto"/>
          <w:sz w:val="24"/>
          <w:szCs w:val="24"/>
          <w:highlight w:val="none"/>
        </w:rPr>
        <w:t xml:space="preserve">或委托</w:t>
      </w:r>
      <w:r>
        <w:rPr>
          <w:rFonts w:hint="eastAsia" w:ascii="宋体" w:hAnsi="宋体" w:eastAsia="宋体" w:cs="宋体"/>
          <w:color w:val="auto"/>
          <w:sz w:val="24"/>
          <w:szCs w:val="24"/>
          <w:highlight w:val="none"/>
          <w:lang w:eastAsia="zh-TW"/>
        </w:rPr>
        <w:t xml:space="preserve">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同等条件下优先选择。</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重点办建立工程</w:t>
      </w:r>
      <w:r>
        <w:rPr>
          <w:rFonts w:hint="eastAsia" w:ascii="宋体" w:hAnsi="宋体" w:eastAsia="宋体" w:cs="宋体"/>
          <w:color w:val="auto"/>
          <w:sz w:val="24"/>
          <w:szCs w:val="24"/>
          <w:highlight w:val="none"/>
        </w:rPr>
        <w:t xml:space="preserve">月度计划和完成情况</w:t>
      </w:r>
      <w:r>
        <w:rPr>
          <w:rFonts w:hint="eastAsia" w:ascii="宋体" w:hAnsi="宋体" w:eastAsia="宋体" w:cs="宋体"/>
          <w:color w:val="auto"/>
          <w:sz w:val="24"/>
          <w:szCs w:val="24"/>
          <w:highlight w:val="none"/>
          <w:lang w:eastAsia="zh-TW"/>
        </w:rPr>
        <w:t xml:space="preserve">统计上报制度。各工程建设责任部门要按要求及时报告工程建设进展情况。</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十二</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lang w:eastAsia="zh-TW"/>
        </w:rPr>
        <w:t xml:space="preserve">市</w:t>
      </w:r>
      <w:r>
        <w:rPr>
          <w:rFonts w:hint="eastAsia" w:ascii="宋体" w:hAnsi="宋体" w:eastAsia="宋体" w:cs="宋体"/>
          <w:color w:val="auto"/>
          <w:sz w:val="24"/>
          <w:szCs w:val="24"/>
          <w:highlight w:val="none"/>
        </w:rPr>
        <w:t xml:space="preserve">城管局纪检部门和局</w:t>
      </w:r>
      <w:r>
        <w:rPr>
          <w:rFonts w:hint="eastAsia" w:ascii="宋体" w:hAnsi="宋体" w:eastAsia="宋体" w:cs="宋体"/>
          <w:color w:val="auto"/>
          <w:sz w:val="24"/>
          <w:szCs w:val="24"/>
          <w:highlight w:val="none"/>
          <w:lang w:eastAsia="zh-TW"/>
        </w:rPr>
        <w:t xml:space="preserve">重点办要严格按照相关规定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严厉查处重点工程建设中各类违法违规行为。</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十三</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lang w:eastAsia="zh-TW"/>
        </w:rPr>
        <w:t xml:space="preserve">对检查中发现的</w:t>
      </w:r>
      <w:r>
        <w:rPr>
          <w:rFonts w:hint="eastAsia" w:ascii="宋体" w:hAnsi="宋体" w:eastAsia="宋体" w:cs="宋体"/>
          <w:color w:val="auto"/>
          <w:sz w:val="24"/>
          <w:szCs w:val="24"/>
          <w:highlight w:val="none"/>
        </w:rPr>
        <w:t xml:space="preserve">严重违规</w:t>
      </w:r>
      <w:r>
        <w:rPr>
          <w:rFonts w:hint="eastAsia" w:ascii="宋体" w:hAnsi="宋体" w:eastAsia="宋体" w:cs="宋体"/>
          <w:color w:val="auto"/>
          <w:sz w:val="24"/>
          <w:szCs w:val="24"/>
          <w:highlight w:val="none"/>
          <w:lang w:eastAsia="zh-TW"/>
        </w:rPr>
        <w:t xml:space="preserve">问题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由</w:t>
      </w:r>
      <w:r>
        <w:rPr>
          <w:rFonts w:hint="eastAsia" w:ascii="宋体" w:hAnsi="宋体" w:eastAsia="宋体" w:cs="宋体"/>
          <w:color w:val="auto"/>
          <w:sz w:val="24"/>
          <w:szCs w:val="24"/>
          <w:highlight w:val="none"/>
        </w:rPr>
        <w:t xml:space="preserve">局</w:t>
      </w:r>
      <w:r>
        <w:rPr>
          <w:rFonts w:hint="eastAsia" w:ascii="宋体" w:hAnsi="宋体" w:eastAsia="宋体" w:cs="宋体"/>
          <w:color w:val="auto"/>
          <w:sz w:val="24"/>
          <w:szCs w:val="24"/>
          <w:highlight w:val="none"/>
          <w:lang w:eastAsia="zh-TW"/>
        </w:rPr>
        <w:t xml:space="preserve">重点办责令责任单位限期整改并对其进行处罚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同时</w:t>
      </w:r>
      <w:r>
        <w:rPr>
          <w:rFonts w:hint="eastAsia" w:ascii="宋体" w:hAnsi="宋体" w:eastAsia="宋体" w:cs="宋体"/>
          <w:color w:val="auto"/>
          <w:sz w:val="24"/>
          <w:szCs w:val="24"/>
          <w:highlight w:val="none"/>
        </w:rPr>
        <w:t xml:space="preserve">上报</w:t>
      </w:r>
      <w:r>
        <w:rPr>
          <w:rFonts w:hint="eastAsia" w:ascii="宋体" w:hAnsi="宋体" w:eastAsia="宋体" w:cs="宋体"/>
          <w:color w:val="auto"/>
          <w:sz w:val="24"/>
          <w:szCs w:val="24"/>
          <w:highlight w:val="none"/>
          <w:lang w:eastAsia="zh-TW"/>
        </w:rPr>
        <w:t xml:space="preserve">市建设</w:t>
      </w:r>
      <w:r>
        <w:rPr>
          <w:rFonts w:hint="eastAsia" w:ascii="宋体" w:hAnsi="宋体" w:eastAsia="宋体" w:cs="宋体"/>
          <w:color w:val="auto"/>
          <w:sz w:val="24"/>
          <w:szCs w:val="24"/>
          <w:highlight w:val="none"/>
        </w:rPr>
        <w:t xml:space="preserve">行政主管部门</w:t>
      </w:r>
      <w:r>
        <w:rPr>
          <w:rFonts w:hint="eastAsia" w:ascii="宋体" w:hAnsi="宋体" w:eastAsia="宋体" w:cs="宋体"/>
          <w:color w:val="auto"/>
          <w:sz w:val="24"/>
          <w:szCs w:val="24"/>
          <w:highlight w:val="none"/>
          <w:lang w:eastAsia="zh-TW"/>
        </w:rPr>
        <w:t xml:space="preserve">将其记入相关单位信用记录。 </w:t>
      </w:r>
      <w:r/>
    </w:p>
    <w:p>
      <w:pPr>
        <w:ind w:firstLine="482"/>
        <w:jc w:val="center"/>
        <w:keepLines w:val="0"/>
        <w:keepNext w:val="0"/>
        <w:pageBreakBefore w:val="0"/>
        <w:spacing w:line="500" w:lineRule="exact"/>
        <w:widowControl w:val="off"/>
        <w:rPr>
          <w:rFonts w:hint="eastAsia" w:ascii="宋体" w:hAnsi="宋体" w:eastAsia="宋体" w:cs="宋体"/>
          <w:b/>
          <w:bCs/>
          <w:color w:val="auto"/>
          <w:sz w:val="24"/>
          <w:szCs w:val="24"/>
          <w:highlight w:val="none"/>
          <w:lang w:eastAsia="zh-TW"/>
        </w:rPr>
      </w:pPr>
      <w:r>
        <w:rPr>
          <w:rFonts w:hint="eastAsia" w:ascii="宋体" w:hAnsi="宋体" w:eastAsia="宋体" w:cs="宋体"/>
          <w:b/>
          <w:bCs/>
          <w:color w:val="auto"/>
          <w:sz w:val="24"/>
          <w:szCs w:val="24"/>
          <w:highlight w:val="none"/>
          <w:lang w:eastAsia="zh-TW"/>
        </w:rPr>
      </w:r>
      <w:r/>
    </w:p>
    <w:p>
      <w:pPr>
        <w:ind w:firstLine="482"/>
        <w:jc w:val="center"/>
        <w:keepLines w:val="0"/>
        <w:keepNext w:val="0"/>
        <w:pageBreakBefore w:val="0"/>
        <w:spacing w:line="500" w:lineRule="exact"/>
        <w:widowControl w:val="off"/>
        <w:rPr>
          <w:rFonts w:hint="eastAsia" w:ascii="宋体" w:hAnsi="宋体" w:eastAsia="宋体" w:cs="宋体"/>
          <w:b/>
          <w:bCs/>
          <w:color w:val="auto"/>
          <w:sz w:val="24"/>
          <w:szCs w:val="24"/>
          <w:highlight w:val="none"/>
          <w:lang w:eastAsia="zh-TW"/>
        </w:rPr>
      </w:pPr>
      <w:r>
        <w:rPr>
          <w:rFonts w:hint="eastAsia" w:ascii="宋体" w:hAnsi="宋体" w:eastAsia="宋体" w:cs="宋体"/>
          <w:b/>
          <w:bCs/>
          <w:color w:val="auto"/>
          <w:sz w:val="24"/>
          <w:szCs w:val="24"/>
          <w:highlight w:val="none"/>
          <w:lang w:eastAsia="zh-TW"/>
        </w:rPr>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eastAsia="zh-TW"/>
        </w:rPr>
        <w:t xml:space="preserve">章</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附</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第十</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eastAsia="zh-TW"/>
        </w:rPr>
        <w:t xml:space="preserve">条</w:t>
      </w:r>
      <w:r>
        <w:rPr>
          <w:rFonts w:hint="eastAsia" w:ascii="宋体" w:hAnsi="宋体" w:eastAsia="宋体" w:cs="宋体"/>
          <w:b/>
          <w:bCs/>
          <w:color w:val="auto"/>
          <w:sz w:val="24"/>
          <w:szCs w:val="24"/>
          <w:highlight w:val="none"/>
          <w:lang w:val="zh-TW" w:eastAsia="zh-TW"/>
        </w:rPr>
        <w:t xml:space="preserve"> </w:t>
      </w:r>
      <w:r>
        <w:rPr>
          <w:rFonts w:hint="eastAsia" w:ascii="宋体" w:hAnsi="宋体" w:eastAsia="宋体" w:cs="宋体"/>
          <w:color w:val="auto"/>
          <w:sz w:val="24"/>
          <w:szCs w:val="24"/>
          <w:highlight w:val="none"/>
          <w:lang w:eastAsia="zh-TW"/>
        </w:rPr>
        <w:t xml:space="preserve">本办法由徐州市城市管理局负责解释。</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TW"/>
        </w:rPr>
        <w:t xml:space="preserve">重点工程的</w:t>
      </w:r>
      <w:r>
        <w:rPr>
          <w:rFonts w:hint="eastAsia" w:ascii="宋体" w:hAnsi="宋体" w:eastAsia="宋体" w:cs="宋体"/>
          <w:color w:val="auto"/>
          <w:sz w:val="24"/>
          <w:szCs w:val="24"/>
          <w:highlight w:val="none"/>
        </w:rPr>
        <w:t xml:space="preserve">实施情况可</w:t>
      </w:r>
      <w:r>
        <w:rPr>
          <w:rFonts w:hint="eastAsia" w:ascii="宋体" w:hAnsi="宋体" w:eastAsia="宋体" w:cs="宋体"/>
          <w:color w:val="auto"/>
          <w:sz w:val="24"/>
          <w:szCs w:val="24"/>
          <w:highlight w:val="none"/>
          <w:lang w:eastAsia="zh-TW"/>
        </w:rPr>
        <w:t xml:space="preserve">制订</w:t>
      </w:r>
      <w:r>
        <w:rPr>
          <w:rFonts w:hint="eastAsia" w:ascii="宋体" w:hAnsi="宋体" w:eastAsia="宋体" w:cs="宋体"/>
          <w:color w:val="auto"/>
          <w:sz w:val="24"/>
          <w:szCs w:val="24"/>
          <w:highlight w:val="none"/>
        </w:rPr>
        <w:t xml:space="preserve">相应</w:t>
      </w:r>
      <w:r>
        <w:rPr>
          <w:rFonts w:hint="eastAsia" w:ascii="宋体" w:hAnsi="宋体" w:eastAsia="宋体" w:cs="宋体"/>
          <w:color w:val="auto"/>
          <w:sz w:val="24"/>
          <w:szCs w:val="24"/>
          <w:highlight w:val="none"/>
          <w:lang w:eastAsia="zh-TW"/>
        </w:rPr>
        <w:t xml:space="preserve">的专项细则。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十五</w:t>
      </w:r>
      <w:r>
        <w:rPr>
          <w:rFonts w:hint="eastAsia" w:ascii="宋体" w:hAnsi="宋体" w:eastAsia="宋体" w:cs="宋体"/>
          <w:b/>
          <w:bCs/>
          <w:color w:val="auto"/>
          <w:sz w:val="24"/>
          <w:szCs w:val="24"/>
          <w:highlight w:val="none"/>
          <w:lang w:eastAsia="zh-TW"/>
        </w:rPr>
        <w:t xml:space="preserve">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本</w:t>
      </w:r>
      <w:r>
        <w:rPr>
          <w:rFonts w:hint="eastAsia" w:ascii="宋体" w:hAnsi="宋体" w:eastAsia="宋体" w:cs="宋体"/>
          <w:color w:val="auto"/>
          <w:sz w:val="24"/>
          <w:szCs w:val="24"/>
          <w:highlight w:val="none"/>
        </w:rPr>
        <w:t xml:space="preserve">办法</w:t>
      </w:r>
      <w:r>
        <w:rPr>
          <w:rFonts w:hint="eastAsia" w:ascii="宋体" w:hAnsi="宋体" w:eastAsia="宋体" w:cs="宋体"/>
          <w:color w:val="auto"/>
          <w:sz w:val="24"/>
          <w:szCs w:val="24"/>
          <w:highlight w:val="none"/>
          <w:lang w:eastAsia="zh-TW"/>
        </w:rPr>
        <w:t xml:space="preserve">自</w:t>
      </w:r>
      <w:r>
        <w:rPr>
          <w:rFonts w:hint="eastAsia" w:ascii="宋体" w:hAnsi="宋体" w:eastAsia="宋体" w:cs="宋体"/>
          <w:color w:val="auto"/>
          <w:sz w:val="24"/>
          <w:szCs w:val="24"/>
          <w:highlight w:val="none"/>
        </w:rPr>
        <w:t xml:space="preserve">印发之日</w:t>
      </w:r>
      <w:r>
        <w:rPr>
          <w:rFonts w:hint="eastAsia" w:ascii="宋体" w:hAnsi="宋体" w:eastAsia="宋体" w:cs="宋体"/>
          <w:color w:val="auto"/>
          <w:sz w:val="24"/>
          <w:szCs w:val="24"/>
          <w:highlight w:val="none"/>
          <w:lang w:eastAsia="zh-TW"/>
        </w:rPr>
        <w:t xml:space="preserve">起施行。</w:t>
      </w:r>
      <w:r/>
    </w:p>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r>
      <w:r/>
    </w:p>
    <w:p>
      <w:pPr>
        <w:pageBreakBefore w:val="0"/>
        <w:spacing w:line="500" w:lineRule="exact"/>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br w:type="page" w:clear="all"/>
      </w:r>
      <w:r/>
    </w:p>
    <w:p>
      <w:pPr>
        <w:jc w:val="center"/>
        <w:pageBreakBefore w:val="0"/>
        <w:spacing w:line="500" w:lineRule="exact"/>
        <w:rPr>
          <w:rFonts w:hint="eastAsia" w:ascii="宋体" w:hAnsi="宋体" w:eastAsia="宋体" w:cs="宋体"/>
          <w:bCs/>
          <w:color w:val="auto"/>
          <w:sz w:val="24"/>
          <w:szCs w:val="24"/>
          <w:highlight w:val="none"/>
          <w:lang w:val="zh-TW" w:eastAsia="zh-TW"/>
        </w:rPr>
      </w:pPr>
      <w:r>
        <w:rPr>
          <w:rFonts w:hint="eastAsia" w:ascii="宋体" w:hAnsi="宋体" w:eastAsia="宋体" w:cs="宋体"/>
          <w:color w:val="auto"/>
          <w:sz w:val="24"/>
          <w:szCs w:val="24"/>
          <w:highlight w:val="none"/>
          <w:lang w:eastAsia="zh-TW"/>
        </w:rPr>
        <w:t xml:space="preserve">徐州市城市管理局</w:t>
      </w:r>
      <w:r>
        <w:rPr>
          <w:rFonts w:hint="eastAsia" w:ascii="宋体" w:hAnsi="宋体" w:eastAsia="宋体" w:cs="宋体"/>
          <w:bCs/>
          <w:color w:val="auto"/>
          <w:sz w:val="24"/>
          <w:szCs w:val="24"/>
          <w:highlight w:val="none"/>
          <w:lang w:val="zh-TW" w:eastAsia="zh-TW"/>
        </w:rPr>
        <w:t xml:space="preserve">月度检查考核表（施工单位）</w:t>
      </w:r>
      <w:r/>
    </w:p>
    <w:p>
      <w:pPr>
        <w:pageBreakBefore w:val="0"/>
        <w:spacing w:line="500" w:lineRule="exact"/>
        <w:rPr>
          <w:rFonts w:hint="eastAsia" w:ascii="宋体" w:hAnsi="宋体" w:eastAsia="宋体" w:cs="宋体"/>
          <w:bCs/>
          <w:color w:val="auto"/>
          <w:sz w:val="24"/>
          <w:szCs w:val="24"/>
          <w:highlight w:val="none"/>
          <w:lang w:val="zh-TW"/>
        </w:rPr>
      </w:pPr>
      <w:r>
        <w:rPr>
          <w:rFonts w:hint="eastAsia" w:ascii="宋体" w:hAnsi="宋体" w:eastAsia="宋体" w:cs="宋体"/>
          <w:bCs/>
          <w:color w:val="auto"/>
          <w:sz w:val="24"/>
          <w:szCs w:val="24"/>
          <w:highlight w:val="none"/>
        </w:rPr>
        <w:t xml:space="preserve">施工单位：                                   </w:t>
      </w:r>
      <w:r>
        <w:rPr>
          <w:rFonts w:hint="eastAsia" w:ascii="宋体" w:hAnsi="宋体" w:eastAsia="宋体" w:cs="宋体"/>
          <w:bCs/>
          <w:color w:val="auto"/>
          <w:sz w:val="24"/>
          <w:szCs w:val="24"/>
          <w:highlight w:val="none"/>
          <w:lang w:eastAsia="zh-TW"/>
        </w:rPr>
        <w:t xml:space="preserve"> 年</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TW"/>
        </w:rPr>
        <w:t xml:space="preserve"> 月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TW"/>
        </w:rPr>
        <w:t xml:space="preserve">日</w:t>
      </w:r>
      <w:r/>
    </w:p>
    <w:tbl>
      <w:tblPr>
        <w:tblStyle w:val="1013"/>
        <w:tblW w:w="0" w:type="auto"/>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4872"/>
        <w:gridCol w:w="499"/>
        <w:gridCol w:w="608"/>
        <w:gridCol w:w="2822"/>
      </w:tblGrid>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类</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TW"/>
              </w:rPr>
              <w:t xml:space="preserve">别</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考核标准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分值</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现场测评得分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vMerge w:val="restart"/>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项目管理机构</w:t>
            </w:r>
            <w:r/>
          </w:p>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bottom"/>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项目部标准化建设按方案落实到位</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w:t>
            </w:r>
            <w:r/>
          </w:p>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项目部制度上墙，管理制度健全</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建造师常驻现场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TW"/>
              </w:rPr>
              <w:t xml:space="preserve">项目经理是否按合同要求时间驻现场。项目经理驻现场未达合同要求时间或未经批准擅离现场</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通过翻阅项目台帐、监理记录等资料</w:t>
            </w:r>
            <w:r>
              <w:rPr>
                <w:rFonts w:hint="eastAsia" w:ascii="宋体" w:hAnsi="宋体" w:eastAsia="宋体" w:cs="宋体"/>
                <w:color w:val="auto"/>
                <w:sz w:val="21"/>
                <w:szCs w:val="21"/>
                <w:highlight w:val="none"/>
              </w:rPr>
              <w:t xml:space="preserve">检查</w:t>
            </w: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技术负责人常驻现场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righ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项目管理人员常驻现场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righ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0.5</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vMerge w:val="restart"/>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安全文明施工，环境保护措施</w:t>
            </w:r>
            <w:r/>
          </w:p>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施工围挡整齐美观，按规范要求到位</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TW"/>
              </w:rPr>
              <w:t xml:space="preserve">分；围档定期清洗，保证围挡干净整洁</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分；围挡上方安装警示灯，用于夜间照明警示</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分，围挡无倒伏</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righ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实地检查围挡设置情况</w:t>
            </w:r>
            <w:r>
              <w:rPr>
                <w:rFonts w:hint="eastAsia" w:ascii="宋体" w:hAnsi="宋体" w:eastAsia="宋体" w:cs="宋体"/>
                <w:color w:val="auto"/>
                <w:sz w:val="21"/>
                <w:szCs w:val="21"/>
                <w:highlight w:val="none"/>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现场扬尘控制措施到位，施工及周边区域整洁，</w:t>
            </w:r>
            <w:r>
              <w:rPr>
                <w:rFonts w:hint="eastAsia" w:ascii="宋体" w:hAnsi="宋体" w:eastAsia="宋体" w:cs="宋体"/>
                <w:color w:val="auto"/>
                <w:sz w:val="21"/>
                <w:szCs w:val="21"/>
                <w:highlight w:val="none"/>
              </w:rPr>
              <w:t xml:space="preserve">无垃圾、污水等污染现象，</w:t>
            </w:r>
            <w:r>
              <w:rPr>
                <w:rFonts w:hint="eastAsia" w:ascii="宋体" w:hAnsi="宋体" w:eastAsia="宋体" w:cs="宋体"/>
                <w:color w:val="auto"/>
                <w:sz w:val="21"/>
                <w:szCs w:val="21"/>
                <w:highlight w:val="none"/>
                <w:lang w:eastAsia="zh-TW"/>
              </w:rPr>
              <w:t xml:space="preserve">未收到扰民投诉</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rPr>
                <w:rFonts w:hint="eastAsia" w:ascii="宋体" w:hAnsi="宋体" w:eastAsia="宋体" w:cs="宋体"/>
                <w:color w:val="auto"/>
                <w:sz w:val="21"/>
                <w:szCs w:val="21"/>
                <w:highlight w:val="none"/>
              </w:rPr>
              <w:t xml:space="preserve">，接到投诉并经查实一次扣</w:t>
            </w:r>
            <w:r>
              <w:rPr>
                <w:rFonts w:hint="eastAsia" w:ascii="宋体" w:hAnsi="宋体" w:eastAsia="宋体" w:cs="宋体"/>
                <w:color w:val="auto"/>
                <w:sz w:val="21"/>
                <w:szCs w:val="21"/>
                <w:highlight w:val="none"/>
                <w:lang w:eastAsia="zh-TW"/>
              </w:rPr>
              <w:t xml:space="preserve">1</w:t>
            </w:r>
            <w:r>
              <w:rPr>
                <w:rFonts w:hint="eastAsia" w:ascii="宋体" w:hAnsi="宋体" w:eastAsia="宋体" w:cs="宋体"/>
                <w:color w:val="auto"/>
                <w:sz w:val="21"/>
                <w:szCs w:val="21"/>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现场安全标志设置规范、齐全，施工人员、场地、设备安全措施到位；</w:t>
            </w:r>
            <w:r>
              <w:rPr>
                <w:rFonts w:hint="eastAsia" w:ascii="宋体" w:hAnsi="宋体" w:eastAsia="宋体" w:cs="宋体"/>
                <w:color w:val="auto"/>
                <w:sz w:val="21"/>
                <w:szCs w:val="21"/>
                <w:highlight w:val="none"/>
                <w:lang w:eastAsia="zh-TW"/>
              </w:rPr>
              <w:t xml:space="preserve">交通疏导措施</w:t>
            </w:r>
            <w:r>
              <w:rPr>
                <w:rFonts w:hint="eastAsia" w:ascii="宋体" w:hAnsi="宋体" w:eastAsia="宋体" w:cs="宋体"/>
                <w:color w:val="auto"/>
                <w:sz w:val="21"/>
                <w:szCs w:val="21"/>
                <w:highlight w:val="none"/>
              </w:rPr>
              <w:t xml:space="preserve">有效，</w:t>
            </w:r>
            <w:r>
              <w:rPr>
                <w:rFonts w:hint="eastAsia" w:ascii="宋体" w:hAnsi="宋体" w:eastAsia="宋体" w:cs="宋体"/>
                <w:color w:val="auto"/>
                <w:sz w:val="21"/>
                <w:szCs w:val="21"/>
                <w:highlight w:val="none"/>
                <w:lang w:eastAsia="zh-TW"/>
              </w:rPr>
              <w:t xml:space="preserve">未出现严重影响交通拥堵</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工程质量</w:t>
            </w:r>
            <w:r/>
          </w:p>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35</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实体工程质量</w:t>
            </w:r>
            <w:r>
              <w:rPr>
                <w:rFonts w:hint="eastAsia" w:ascii="宋体" w:hAnsi="宋体" w:eastAsia="宋体" w:cs="宋体"/>
                <w:color w:val="auto"/>
                <w:sz w:val="21"/>
                <w:szCs w:val="21"/>
                <w:highlight w:val="none"/>
              </w:rPr>
              <w:t xml:space="preserve">检验结果；现场检查施工材料、施工工艺、自检报验等质量控制措施。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TW"/>
              </w:rPr>
              <w:t xml:space="preserve">现场抽验，主控项目一次不合格扣</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TW"/>
              </w:rPr>
              <w:t xml:space="preserve">5分，一般项目一次不合格扣1-2分</w:t>
            </w:r>
            <w:r>
              <w:rPr>
                <w:rFonts w:hint="eastAsia" w:ascii="宋体" w:hAnsi="宋体" w:eastAsia="宋体" w:cs="宋体"/>
                <w:color w:val="auto"/>
                <w:sz w:val="21"/>
                <w:szCs w:val="21"/>
                <w:highlight w:val="none"/>
              </w:rPr>
              <w:t xml:space="preserve">；现场检查不合格项一项扣1-2分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工程进度</w:t>
            </w:r>
            <w:r/>
          </w:p>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工程进度按</w:t>
            </w:r>
            <w:r>
              <w:rPr>
                <w:rFonts w:hint="eastAsia" w:ascii="宋体" w:hAnsi="宋体" w:eastAsia="宋体" w:cs="宋体"/>
                <w:color w:val="auto"/>
                <w:sz w:val="21"/>
                <w:szCs w:val="21"/>
                <w:highlight w:val="none"/>
              </w:rPr>
              <w:t xml:space="preserve">月计划及重要节点计划完成情况</w:t>
            </w:r>
            <w:r>
              <w:rPr>
                <w:rFonts w:hint="eastAsia" w:ascii="宋体" w:hAnsi="宋体" w:eastAsia="宋体" w:cs="宋体"/>
                <w:color w:val="auto"/>
                <w:sz w:val="21"/>
                <w:szCs w:val="21"/>
                <w:highlight w:val="none"/>
                <w:lang w:eastAsia="zh-TW"/>
              </w:rPr>
              <w:t xml:space="preserve">对比考评</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项目部按月报进度</w:t>
            </w:r>
            <w:r>
              <w:rPr>
                <w:rFonts w:hint="eastAsia" w:ascii="宋体" w:hAnsi="宋体" w:eastAsia="宋体" w:cs="宋体"/>
                <w:color w:val="auto"/>
                <w:sz w:val="21"/>
                <w:szCs w:val="21"/>
                <w:highlight w:val="none"/>
              </w:rPr>
              <w:t xml:space="preserve">计划</w:t>
            </w:r>
            <w:r>
              <w:rPr>
                <w:rFonts w:hint="eastAsia" w:ascii="宋体" w:hAnsi="宋体" w:eastAsia="宋体" w:cs="宋体"/>
                <w:color w:val="auto"/>
                <w:sz w:val="21"/>
                <w:szCs w:val="21"/>
                <w:highlight w:val="none"/>
                <w:lang w:eastAsia="zh-TW"/>
              </w:rPr>
              <w:t xml:space="preserve">，实际已完工程与计划完成工程比较，每延误</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77"/>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施工资料</w:t>
            </w:r>
            <w:r/>
          </w:p>
          <w:p>
            <w:pPr>
              <w:pStyle w:val="1277"/>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（10分）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77"/>
              <w:jc w:val="left"/>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工程招投标文件、设计变更、监理通知、洽商记录、技术交底、安全交底、施工组织设计审批、专项施工方案审批资料；各项质量检验、报验资料包括施工过程试验报告、质量评定表，隐蔽工程检查验收记录等</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77"/>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77"/>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77"/>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通过翻阅项目台帐着重检查隐蔽工程、分部分项工程验收资料，设计变更、相关签证手续是否齐全。</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77"/>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重大质量安全事故记录</w:t>
            </w:r>
            <w:r/>
          </w:p>
        </w:tc>
        <w:tc>
          <w:tcPr>
            <w:gridSpan w:val="4"/>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77"/>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出现重大安全、质量事故，造成较大影响的，可根据情况扣20-30分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77"/>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合 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77"/>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77"/>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100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77"/>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105"/>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r>
            <w:r/>
          </w:p>
        </w:tc>
      </w:tr>
    </w:tbl>
    <w:p>
      <w:pPr>
        <w:rPr>
          <w:rFonts w:hint="eastAsia"/>
          <w:lang w:eastAsia="zh-CN"/>
        </w:rPr>
      </w:pPr>
      <w:r>
        <w:rPr>
          <w:rFonts w:hint="eastAsia"/>
          <w:lang w:eastAsia="zh-CN"/>
        </w:rPr>
        <w:br w:type="page" w:clear="all"/>
      </w:r>
      <w:r/>
    </w:p>
    <w:p>
      <w:pPr>
        <w:contextualSpacing/>
        <w:ind w:firstLine="3253"/>
        <w:rPr>
          <w:rFonts w:hint="eastAsia" w:ascii="宋体" w:hAnsi="宋体" w:eastAsia="宋体" w:cs="宋体"/>
          <w:sz w:val="24"/>
        </w:rPr>
      </w:pPr>
      <w:r>
        <w:rPr>
          <w:rFonts w:hint="eastAsia" w:ascii="宋体" w:hAnsi="宋体" w:cs="宋体"/>
          <w:b/>
          <w:sz w:val="36"/>
          <w:lang w:val="en-US" w:eastAsia="zh-CN"/>
        </w:rPr>
        <w:t xml:space="preserve">8</w:t>
      </w:r>
      <w:r>
        <w:rPr>
          <w:rFonts w:hint="eastAsia" w:ascii="宋体" w:hAnsi="宋体" w:eastAsia="宋体" w:cs="宋体"/>
          <w:b/>
          <w:sz w:val="36"/>
        </w:rPr>
        <w:t xml:space="preserve">、承诺书</w:t>
      </w:r>
      <w:r/>
    </w:p>
    <w:p>
      <w:pPr>
        <w:ind w:right="0"/>
        <w:keepLines w:val="0"/>
        <w:keepNext w:val="0"/>
        <w:pageBreakBefore w:val="0"/>
        <w:spacing w:line="360" w:lineRule="exact"/>
        <w:widowControl w:val="off"/>
        <w:rPr>
          <w:rFonts w:hint="eastAsia" w:ascii="宋体" w:hAnsi="宋体" w:eastAsia="宋体" w:cs="宋体"/>
          <w:b/>
          <w:bCs/>
          <w:sz w:val="24"/>
        </w:rPr>
      </w:pPr>
      <w:r>
        <w:rPr>
          <w:rFonts w:hint="eastAsia" w:ascii="宋体" w:hAnsi="宋体" w:eastAsia="宋体" w:cs="宋体"/>
          <w:b/>
          <w:bCs/>
          <w:sz w:val="24"/>
        </w:rPr>
        <w:t xml:space="preserve">致</w:t>
      </w:r>
      <w:r>
        <w:rPr>
          <w:rFonts w:hint="eastAsia" w:ascii="宋体" w:hAnsi="宋体" w:cs="宋体"/>
          <w:b/>
          <w:bCs/>
          <w:color w:val="auto"/>
          <w:sz w:val="24"/>
          <w:highlight w:val="none"/>
          <w:u w:val="single"/>
          <w:lang w:eastAsia="zh-CN"/>
        </w:rPr>
        <w:t xml:space="preserve">徐州市市政管理中心</w:t>
      </w:r>
      <w:r>
        <w:rPr>
          <w:rFonts w:hint="eastAsia" w:ascii="宋体" w:hAnsi="宋体" w:eastAsia="宋体" w:cs="宋体"/>
          <w:b/>
          <w:bCs/>
          <w:sz w:val="24"/>
        </w:rPr>
        <w:t xml:space="preserve">：</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pStyle w:val="1048"/>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根据贵方《</w:t>
      </w:r>
      <w:r>
        <w:rPr>
          <w:rFonts w:hint="eastAsia" w:ascii="宋体" w:hAnsi="宋体" w:eastAsia="宋体" w:cs="宋体"/>
          <w:bCs/>
          <w:sz w:val="24"/>
        </w:rPr>
        <w:t xml:space="preserve">磋商文件</w:t>
      </w:r>
      <w:r>
        <w:rPr>
          <w:rFonts w:hint="eastAsia" w:ascii="宋体" w:hAnsi="宋体" w:eastAsia="宋体" w:cs="宋体"/>
          <w:sz w:val="24"/>
        </w:rPr>
        <w:t xml:space="preserve">》（项目编号：</w:t>
      </w:r>
      <w:r>
        <w:rPr>
          <w:rFonts w:hint="eastAsia" w:ascii="宋体" w:hAnsi="宋体" w:cs="宋体"/>
          <w:color w:val="auto"/>
          <w:sz w:val="24"/>
          <w:szCs w:val="21"/>
          <w:lang w:eastAsia="zh-CN"/>
        </w:rPr>
        <w:t xml:space="preserve">JSZC-320300-JSYH-C2025-0010</w:t>
      </w:r>
      <w:r>
        <w:rPr>
          <w:rFonts w:hint="eastAsia" w:ascii="宋体" w:hAnsi="宋体" w:eastAsia="宋体" w:cs="宋体"/>
          <w:sz w:val="24"/>
        </w:rPr>
        <w:t xml:space="preserve">）要求，本供应商正式提交以下首次响应文件。</w:t>
      </w:r>
      <w:r/>
    </w:p>
    <w:p>
      <w:pPr>
        <w:pStyle w:val="1048"/>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线 30"/>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0288;mso-wrap-distance-left:0.0pt;mso-wrap-distance-top:0.0pt;mso-wrap-distance-right:0.0pt;mso-wrap-distance-bottom:0.0pt;flip:y;visibility:visible;" from="147.0pt,1.3pt" to="147.1pt,2.6pt" filled="f" strokecolor="#000000" strokeweight="0.75pt">
                <v:stroke dashstyle="solid"/>
              </v:line>
            </w:pict>
          </mc:Fallback>
        </mc:AlternateContent>
      </w:r>
      <w:r>
        <w:rPr>
          <w:rFonts w:hint="eastAsia" w:ascii="宋体" w:hAnsi="宋体" w:eastAsia="宋体" w:cs="宋体"/>
          <w:sz w:val="24"/>
        </w:rPr>
        <w:t xml:space="preserve">（1）承诺书； </w:t>
      </w:r>
      <w:r/>
    </w:p>
    <w:p>
      <w:pPr>
        <w:pStyle w:val="1048"/>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（2）磋商报价表； </w:t>
      </w:r>
      <w:r/>
    </w:p>
    <w:p>
      <w:pPr>
        <w:pStyle w:val="1048"/>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（3）偏离表；</w:t>
      </w:r>
      <w:r/>
    </w:p>
    <w:p>
      <w:pPr>
        <w:pStyle w:val="1048"/>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（4）磋商</w:t>
      </w:r>
      <w:r>
        <w:rPr>
          <w:rFonts w:hint="eastAsia" w:ascii="宋体" w:hAnsi="宋体" w:eastAsia="宋体" w:cs="宋体"/>
          <w:bCs/>
          <w:sz w:val="24"/>
        </w:rPr>
        <w:t xml:space="preserve">文件</w:t>
      </w:r>
      <w:r>
        <w:rPr>
          <w:rFonts w:hint="eastAsia" w:ascii="宋体" w:hAnsi="宋体" w:eastAsia="宋体" w:cs="宋体"/>
          <w:sz w:val="24"/>
        </w:rPr>
        <w:t xml:space="preserve">要求提供的其他响应文件。</w:t>
      </w:r>
      <w:r/>
    </w:p>
    <w:p>
      <w:pPr>
        <w:pStyle w:val="1048"/>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r>
      <w:r/>
    </w:p>
    <w:p>
      <w:pPr>
        <w:pStyle w:val="1048"/>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我单位符合《中华人民共和国政府采购法》第二十二条的规定，符合本项目供应商资格要求。</w:t>
      </w:r>
      <w:r/>
    </w:p>
    <w:p>
      <w:pPr>
        <w:pStyle w:val="1048"/>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我单位按照磋商文件的要求编制响应文件，并对其提交的响应文件的真实性、合法性承担法律责任。</w:t>
      </w:r>
      <w:r/>
    </w:p>
    <w:p>
      <w:pPr>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r>
      <w:r/>
    </w:p>
    <w:p>
      <w:pPr>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供应商兹宣布同意如下: </w:t>
      </w:r>
      <w:r/>
    </w:p>
    <w:p>
      <w:pPr>
        <w:pStyle w:val="1278"/>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5408;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278"/>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540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540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五、报价有效期为30个工作日。</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  </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联系电话：</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移动电话：</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日</w:t>
      </w:r>
      <w:r/>
    </w:p>
    <w:p>
      <w:pPr>
        <w:ind w:left="0" w:right="0" w:firstLine="562"/>
        <w:jc w:val="center"/>
        <w:keepLines w:val="0"/>
        <w:keepNext w:val="0"/>
        <w:pageBreakBefore w:val="0"/>
        <w:spacing w:line="360" w:lineRule="auto"/>
        <w:widowControl w:val="off"/>
        <w:rPr>
          <w:rFonts w:hint="eastAsia" w:ascii="宋体" w:hAnsi="宋体" w:eastAsia="宋体" w:cs="宋体"/>
          <w:b/>
          <w:sz w:val="36"/>
        </w:rPr>
      </w:pPr>
      <w:r>
        <w:rPr>
          <w:rFonts w:hint="eastAsia" w:ascii="宋体" w:hAnsi="宋体" w:eastAsia="宋体" w:cs="宋体"/>
          <w:b/>
          <w:bCs/>
          <w:sz w:val="28"/>
        </w:rPr>
        <w:br w:type="page" w:clear="all"/>
      </w:r>
      <w:r>
        <w:rPr>
          <w:rFonts w:hint="eastAsia" w:ascii="宋体" w:hAnsi="宋体" w:cs="宋体"/>
          <w:b/>
          <w:sz w:val="36"/>
          <w:lang w:val="en-US" w:eastAsia="zh-CN"/>
        </w:rPr>
        <w:t xml:space="preserve">9</w:t>
      </w:r>
      <w:r>
        <w:rPr>
          <w:rFonts w:hint="eastAsia" w:ascii="宋体" w:hAnsi="宋体" w:eastAsia="宋体" w:cs="宋体"/>
          <w:b/>
          <w:sz w:val="36"/>
        </w:rPr>
        <w:t xml:space="preserve">、授权委托书</w:t>
      </w:r>
      <w:r/>
    </w:p>
    <w:p>
      <w:pPr>
        <w:spacing w:line="500" w:lineRule="exact"/>
        <w:rPr>
          <w:rFonts w:hint="eastAsia" w:ascii="宋体" w:hAnsi="宋体" w:eastAsia="宋体" w:cs="宋体"/>
          <w:sz w:val="24"/>
        </w:rPr>
      </w:pPr>
      <w:r>
        <w:rPr>
          <w:rFonts w:hint="eastAsia" w:ascii="宋体" w:hAnsi="宋体" w:eastAsia="宋体" w:cs="宋体"/>
          <w:sz w:val="24"/>
        </w:rPr>
        <w:t xml:space="preserve">委托人（全称）：</w:t>
      </w:r>
      <w:r/>
    </w:p>
    <w:p>
      <w:pPr>
        <w:spacing w:line="500" w:lineRule="exact"/>
        <w:rPr>
          <w:rFonts w:hint="eastAsia" w:ascii="宋体" w:hAnsi="宋体" w:eastAsia="宋体" w:cs="宋体"/>
          <w:sz w:val="24"/>
        </w:rPr>
      </w:pPr>
      <w:r>
        <w:rPr>
          <w:rFonts w:hint="eastAsia" w:ascii="宋体" w:hAnsi="宋体" w:eastAsia="宋体" w:cs="宋体"/>
          <w:sz w:val="24"/>
        </w:rPr>
        <w:t xml:space="preserve">地  址：</w:t>
      </w:r>
      <w:r/>
    </w:p>
    <w:p>
      <w:pPr>
        <w:spacing w:line="500" w:lineRule="exact"/>
        <w:rPr>
          <w:rFonts w:hint="eastAsia" w:ascii="宋体" w:hAnsi="宋体" w:eastAsia="宋体" w:cs="宋体"/>
          <w:sz w:val="24"/>
        </w:rPr>
      </w:pPr>
      <w:r>
        <w:rPr>
          <w:rFonts w:hint="eastAsia" w:ascii="宋体" w:hAnsi="宋体" w:eastAsia="宋体" w:cs="宋体"/>
          <w:sz w:val="24"/>
        </w:rPr>
        <w:t xml:space="preserve">法定代表人（负责人）：               </w:t>
      </w:r>
      <w:r/>
    </w:p>
    <w:p>
      <w:pPr>
        <w:spacing w:line="500" w:lineRule="exact"/>
        <w:rPr>
          <w:rFonts w:hint="eastAsia" w:ascii="宋体" w:hAnsi="宋体" w:eastAsia="宋体" w:cs="宋体"/>
          <w:sz w:val="24"/>
        </w:rPr>
      </w:pPr>
      <w:r>
        <w:rPr>
          <w:rFonts w:hint="eastAsia" w:ascii="宋体" w:hAnsi="宋体" w:eastAsia="宋体" w:cs="宋体"/>
          <w:sz w:val="24"/>
        </w:rPr>
        <w:t xml:space="preserve">统一社会信用代码：</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受托人：                  先生（女士）</w:t>
      </w:r>
      <w:r/>
    </w:p>
    <w:p>
      <w:pPr>
        <w:spacing w:line="500" w:lineRule="exact"/>
        <w:rPr>
          <w:rFonts w:hint="eastAsia" w:ascii="宋体" w:hAnsi="宋体" w:eastAsia="宋体" w:cs="宋体"/>
          <w:sz w:val="24"/>
        </w:rPr>
      </w:pPr>
      <w:r>
        <w:rPr>
          <w:rFonts w:hint="eastAsia" w:ascii="宋体" w:hAnsi="宋体" w:eastAsia="宋体" w:cs="宋体"/>
          <w:sz w:val="24"/>
        </w:rPr>
        <w:t xml:space="preserve">身份证号：</w:t>
      </w:r>
      <w:r/>
    </w:p>
    <w:p>
      <w:pPr>
        <w:jc w:val="center"/>
        <w:spacing w:line="0" w:lineRule="atLeas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兹委托（         ）全权代表我企业（公司）参与</w:t>
      </w:r>
      <w:r>
        <w:rPr>
          <w:rFonts w:hint="eastAsia" w:ascii="宋体" w:hAnsi="宋体" w:cs="宋体"/>
          <w:sz w:val="24"/>
          <w:u w:val="single"/>
          <w:lang w:eastAsia="zh-CN"/>
        </w:rPr>
        <w:t xml:space="preserve">民祥园路雨污分流改造工程工后道路恢复工程 </w:t>
      </w:r>
      <w:r>
        <w:rPr>
          <w:rFonts w:hint="eastAsia" w:ascii="宋体" w:hAnsi="宋体" w:eastAsia="宋体" w:cs="宋体"/>
          <w:sz w:val="24"/>
          <w:u w:val="single"/>
        </w:rPr>
        <w:t xml:space="preserve"> </w:t>
      </w:r>
      <w:r>
        <w:rPr>
          <w:rFonts w:hint="eastAsia" w:ascii="宋体" w:hAnsi="宋体" w:eastAsia="宋体" w:cs="宋体"/>
          <w:sz w:val="24"/>
        </w:rPr>
        <w:t xml:space="preserve">项目[项目编号：</w:t>
      </w:r>
      <w:r>
        <w:rPr>
          <w:rFonts w:hint="eastAsia" w:ascii="宋体" w:hAnsi="宋体" w:cs="宋体"/>
          <w:color w:val="auto"/>
          <w:sz w:val="24"/>
          <w:u w:val="single"/>
          <w:lang w:eastAsia="zh-CN"/>
        </w:rPr>
        <w:t xml:space="preserve">JSZC-320300-JSYH-C2025-0010</w:t>
      </w:r>
      <w:r>
        <w:rPr>
          <w:rFonts w:hint="eastAsia" w:ascii="宋体" w:hAnsi="宋体" w:eastAsia="宋体" w:cs="宋体"/>
          <w:sz w:val="24"/>
        </w:rPr>
        <w:t xml:space="preserve">]的磋商活动及签订合同。（</w:t>
      </w:r>
      <w:r>
        <w:rPr>
          <w:rFonts w:hint="eastAsia" w:ascii="宋体" w:hAnsi="宋体" w:eastAsia="宋体" w:cs="宋体"/>
          <w:b/>
          <w:sz w:val="24"/>
        </w:rPr>
        <w:t xml:space="preserve">      </w:t>
      </w:r>
      <w:r>
        <w:rPr>
          <w:rFonts w:hint="eastAsia" w:ascii="宋体" w:hAnsi="宋体" w:eastAsia="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委托人（</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法定代表人（签字或</w:t>
      </w:r>
      <w:r>
        <w:rPr>
          <w:rFonts w:hint="eastAsia" w:ascii="宋体" w:hAnsi="宋体" w:eastAsia="宋体" w:cs="宋体"/>
          <w:sz w:val="24"/>
          <w:lang w:eastAsia="zh-CN"/>
        </w:rPr>
        <w:t xml:space="preserve">签章</w:t>
      </w:r>
      <w:r>
        <w:rPr>
          <w:rFonts w:hint="eastAsia" w:ascii="宋体" w:hAnsi="宋体" w:eastAsia="宋体" w:cs="宋体"/>
          <w:sz w:val="24"/>
        </w:rPr>
        <w:t xml:space="preserve">）：</w:t>
      </w:r>
      <w:r/>
    </w:p>
    <w:p>
      <w:pPr>
        <w:spacing w:line="500" w:lineRule="exact"/>
        <w:rPr>
          <w:rFonts w:hint="eastAsia" w:ascii="宋体" w:hAnsi="宋体" w:eastAsia="宋体" w:cs="宋体"/>
          <w:sz w:val="24"/>
        </w:rPr>
      </w:pPr>
      <w:r>
        <w:rPr>
          <w:rFonts w:hint="eastAsia" w:ascii="宋体" w:hAnsi="宋体" w:eastAsia="宋体" w:cs="宋体"/>
          <w:sz w:val="24"/>
        </w:rPr>
        <w:t xml:space="preserve"> </w:t>
      </w:r>
      <w:r/>
    </w:p>
    <w:p>
      <w:pPr>
        <w:spacing w:line="500" w:lineRule="exact"/>
        <w:rPr>
          <w:rFonts w:hint="eastAsia" w:ascii="宋体" w:hAnsi="宋体" w:eastAsia="宋体" w:cs="宋体"/>
          <w:sz w:val="24"/>
        </w:rPr>
      </w:pPr>
      <w:r>
        <w:rPr>
          <w:rFonts w:hint="eastAsia" w:ascii="宋体" w:hAnsi="宋体" w:eastAsia="宋体" w:cs="宋体"/>
          <w:sz w:val="24"/>
        </w:rPr>
        <w:t xml:space="preserve">受托人（签字</w:t>
      </w:r>
      <w:r>
        <w:rPr>
          <w:rFonts w:hint="eastAsia" w:ascii="宋体" w:hAnsi="宋体" w:cs="宋体"/>
          <w:sz w:val="24"/>
          <w:lang w:val="en-US" w:eastAsia="zh-CN"/>
        </w:rPr>
        <w:t xml:space="preserve">或签章</w:t>
      </w:r>
      <w:r>
        <w:rPr>
          <w:rFonts w:hint="eastAsia" w:ascii="宋体" w:hAnsi="宋体" w:eastAsia="宋体" w:cs="宋体"/>
          <w:sz w:val="24"/>
        </w:rPr>
        <w:t xml:space="preserve">）：</w:t>
      </w:r>
      <w:r/>
    </w:p>
    <w:p>
      <w:pPr>
        <w:ind w:firstLine="6240"/>
        <w:spacing w:line="500" w:lineRule="exact"/>
        <w:rPr>
          <w:rFonts w:hint="eastAsia" w:ascii="宋体" w:hAnsi="宋体" w:eastAsia="宋体" w:cs="宋体"/>
          <w:sz w:val="24"/>
        </w:rPr>
      </w:pPr>
      <w:r>
        <w:rPr>
          <w:rFonts w:hint="eastAsia" w:ascii="宋体" w:hAnsi="宋体" w:eastAsia="宋体" w:cs="宋体"/>
          <w:sz w:val="24"/>
        </w:rPr>
        <w:t xml:space="preserve">年   月   日</w:t>
      </w:r>
      <w:r/>
    </w:p>
    <w:p>
      <w:pPr>
        <w:rPr>
          <w:rFonts w:hint="eastAsia" w:ascii="宋体" w:hAnsi="宋体" w:eastAsia="宋体" w:cs="宋体"/>
          <w:sz w:val="24"/>
        </w:rPr>
      </w:pPr>
      <w:r>
        <w:rPr>
          <w:rFonts w:hint="eastAsia" w:ascii="宋体" w:hAnsi="宋体" w:eastAsia="宋体" w:cs="宋体"/>
          <w:sz w:val="24"/>
        </w:rPr>
        <w:t xml:space="preserve">(受托人身份证</w:t>
      </w:r>
      <w:r>
        <w:rPr>
          <w:rFonts w:hint="eastAsia" w:ascii="宋体" w:hAnsi="宋体" w:eastAsia="宋体" w:cs="宋体"/>
          <w:sz w:val="24"/>
          <w:lang w:eastAsia="zh-CN"/>
        </w:rPr>
        <w:t xml:space="preserve">扫描件</w:t>
      </w:r>
      <w:r>
        <w:rPr>
          <w:rFonts w:hint="eastAsia" w:ascii="宋体" w:hAnsi="宋体" w:eastAsia="宋体" w:cs="宋体"/>
          <w:sz w:val="24"/>
        </w:rPr>
        <w:t xml:space="preserve">附后)</w:t>
      </w:r>
      <w:r/>
    </w:p>
    <w:p>
      <w:pPr>
        <w:rPr>
          <w:rFonts w:hint="eastAsia" w:ascii="宋体" w:hAnsi="宋体" w:eastAsia="宋体" w:cs="宋体"/>
          <w:sz w:val="24"/>
        </w:rPr>
      </w:pPr>
      <w:r>
        <w:rPr>
          <w:rFonts w:hint="eastAsia" w:ascii="宋体" w:hAnsi="宋体" w:eastAsia="宋体" w:cs="宋体"/>
          <w:sz w:val="24"/>
        </w:rPr>
      </w:r>
      <w:r/>
    </w:p>
    <w:p>
      <w:pPr>
        <w:pStyle w:val="1061"/>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r>
      <w:r/>
    </w:p>
    <w:p>
      <w:pPr>
        <w:pStyle w:val="1061"/>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62"/>
        <w:ind w:left="0" w:firstLine="0"/>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rPr>
      </w:pPr>
      <w:r>
        <w:rPr>
          <w:rFonts w:hint="eastAsia" w:ascii="宋体" w:hAnsi="宋体" w:eastAsia="宋体" w:cs="宋体"/>
          <w:bCs/>
          <w:sz w:val="24"/>
        </w:rPr>
      </w:r>
      <w:r/>
    </w:p>
    <w:p>
      <w:pPr>
        <w:jc w:val="center"/>
        <w:spacing w:line="360"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lang w:val="en-US" w:eastAsia="zh-CN"/>
        </w:rPr>
        <w:t xml:space="preserve">0</w:t>
      </w:r>
      <w:r>
        <w:rPr>
          <w:rFonts w:hint="eastAsia" w:ascii="宋体" w:hAnsi="宋体" w:eastAsia="宋体" w:cs="宋体"/>
          <w:b/>
          <w:bCs/>
          <w:color w:val="auto"/>
          <w:sz w:val="36"/>
          <w:szCs w:val="36"/>
          <w:highlight w:val="none"/>
          <w:lang w:val="en-US" w:eastAsia="zh-CN"/>
        </w:rPr>
        <w:t xml:space="preserve">、具备履行合同所必需的设备和专业技术能力的书面声明（附证明材料扫描件）格式（供应商可自行拟定）</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u w:val="single"/>
          <w:lang w:eastAsia="zh-CN"/>
        </w:rPr>
        <w:t xml:space="preserve">JSZC-320300-JSYH-C2025-0010</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sz w:val="24"/>
          <w:u w:val="single"/>
          <w:lang w:eastAsia="zh-CN"/>
        </w:rPr>
        <w:t xml:space="preserve">民祥园路雨污分流改造工程工后道路恢复工程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具备履行合同（项目名称：</w:t>
      </w:r>
      <w:r>
        <w:rPr>
          <w:rFonts w:hint="eastAsia" w:ascii="宋体" w:hAnsi="宋体" w:cs="宋体"/>
          <w:sz w:val="24"/>
          <w:u w:val="single"/>
          <w:lang w:eastAsia="zh-CN"/>
        </w:rPr>
        <w:t xml:space="preserve">民祥园路雨污分流改造工程工后道路恢复工程</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w:t>
      </w:r>
      <w:r>
        <w:rPr>
          <w:rFonts w:hint="eastAsia" w:ascii="宋体" w:hAnsi="宋体" w:cs="宋体"/>
          <w:color w:val="auto"/>
          <w:sz w:val="24"/>
          <w:u w:val="single"/>
          <w:lang w:eastAsia="zh-CN"/>
        </w:rPr>
        <w:t xml:space="preserve">JSZC-320300-JSYH-C2025-0010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所必需的设备和专业技术能力， 具体为：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28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（电子签章）：</w:t>
      </w:r>
      <w:r/>
    </w:p>
    <w:p>
      <w:pPr>
        <w:ind w:right="29" w:firstLine="28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日期：  年  月  日</w:t>
      </w:r>
      <w:r/>
    </w:p>
    <w:p>
      <w:pPr>
        <w:jc w:val="center"/>
        <w:spacing w:line="360" w:lineRule="auto"/>
        <w:rPr>
          <w:rFonts w:hint="eastAsia" w:ascii="宋体" w:hAnsi="宋体" w:cs="宋体"/>
          <w:b/>
          <w:bCs/>
          <w:color w:val="auto"/>
          <w:sz w:val="36"/>
          <w:szCs w:val="36"/>
          <w:highlight w:val="none"/>
          <w:lang w:val="en-US" w:eastAsia="zh-CN"/>
        </w:rPr>
        <w:sectPr>
          <w:footerReference w:type="default" r:id="rId19"/>
          <w:footnotePr/>
          <w:endnotePr/>
          <w:type w:val="nextPage"/>
          <w:pgSz w:w="11906" w:h="16838" w:orient="portrait"/>
          <w:pgMar w:top="1440" w:right="1080" w:bottom="1440" w:left="1080" w:header="851" w:footer="992" w:gutter="0"/>
          <w:cols w:num="1" w:sep="0" w:space="0" w:equalWidth="1"/>
          <w:docGrid w:linePitch="360"/>
          <w:titlePg/>
        </w:sectPr>
      </w:pPr>
      <w:r>
        <w:rPr>
          <w:rFonts w:hint="eastAsia" w:ascii="宋体" w:hAnsi="宋体" w:cs="宋体"/>
          <w:b/>
          <w:bCs/>
          <w:color w:val="auto"/>
          <w:sz w:val="36"/>
          <w:szCs w:val="36"/>
          <w:highlight w:val="none"/>
          <w:lang w:val="en-US" w:eastAsia="zh-CN"/>
        </w:rPr>
      </w:r>
      <w:r/>
    </w:p>
    <w:p>
      <w:pPr>
        <w:jc w:val="center"/>
        <w:keepLines w:val="0"/>
        <w:keepNext w:val="0"/>
        <w:pageBreakBefore w:val="0"/>
        <w:spacing w:beforeAutospacing="0" w:afterAutospacing="0" w:line="360" w:lineRule="auto"/>
        <w:widowControl/>
        <w:rPr>
          <w:rFonts w:hint="eastAsia" w:ascii="宋体" w:hAnsi="宋体" w:eastAsia="宋体" w:cs="宋体"/>
          <w:b/>
          <w:sz w:val="36"/>
          <w:szCs w:val="36"/>
        </w:rPr>
      </w:pPr>
      <w:r>
        <w:rPr>
          <w:rFonts w:hint="eastAsia" w:ascii="宋体" w:hAnsi="宋体" w:cs="宋体"/>
          <w:b/>
          <w:sz w:val="36"/>
          <w:szCs w:val="36"/>
          <w:lang w:val="en-US" w:eastAsia="zh-CN"/>
        </w:rPr>
        <w:t xml:space="preserve">11</w:t>
      </w:r>
      <w:r>
        <w:rPr>
          <w:rFonts w:hint="eastAsia" w:ascii="宋体" w:hAnsi="宋体" w:eastAsia="宋体" w:cs="宋体"/>
          <w:b/>
          <w:sz w:val="36"/>
          <w:szCs w:val="36"/>
        </w:rPr>
        <w:t xml:space="preserve">、中小企业声明函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u w:val="single"/>
          <w:lang w:eastAsia="zh-CN"/>
        </w:rPr>
        <w:t xml:space="preserve">JSZC-320300-JSYH-C2025-0010</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sz w:val="24"/>
          <w:u w:val="single"/>
          <w:lang w:eastAsia="zh-CN"/>
        </w:rPr>
        <w:t xml:space="preserve">民祥园路雨污分流改造工程工后道路恢复工程</w:t>
      </w:r>
      <w:r/>
    </w:p>
    <w:p>
      <w:pPr>
        <w:numPr>
          <w:ilvl w:val="0"/>
          <w:numId w:val="0"/>
        </w:num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u w:val="single"/>
        </w:rPr>
        <w:t xml:space="preserve">（</w:t>
      </w:r>
      <w:r>
        <w:rPr>
          <w:rFonts w:hint="eastAsia" w:ascii="宋体" w:hAnsi="宋体" w:cs="宋体"/>
          <w:sz w:val="24"/>
          <w:szCs w:val="24"/>
          <w:u w:val="single"/>
          <w:lang w:val="en-US" w:eastAsia="zh-CN"/>
        </w:rPr>
        <w:t xml:space="preserve">徐州市市政管理中心</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u w:val="single"/>
        </w:rPr>
        <w:t xml:space="preserve">）</w:t>
      </w:r>
      <w:r>
        <w:rPr>
          <w:rFonts w:hint="eastAsia" w:ascii="宋体" w:hAnsi="宋体" w:eastAsia="宋体" w:cs="宋体"/>
          <w:sz w:val="24"/>
        </w:rPr>
        <w:t xml:space="preserve">的</w:t>
      </w:r>
      <w:r>
        <w:rPr>
          <w:rFonts w:hint="eastAsia" w:ascii="宋体" w:hAnsi="宋体" w:eastAsia="宋体" w:cs="宋体"/>
          <w:sz w:val="24"/>
          <w:u w:val="single"/>
        </w:rPr>
        <w:t xml:space="preserve">（</w:t>
      </w:r>
      <w:r>
        <w:rPr>
          <w:rFonts w:hint="eastAsia" w:ascii="宋体" w:hAnsi="宋体" w:cs="宋体"/>
          <w:sz w:val="24"/>
          <w:u w:val="single"/>
          <w:lang w:eastAsia="zh-CN"/>
        </w:rPr>
        <w:t xml:space="preserve">民祥园路雨污分流改造工程工后道路恢复工程 </w:t>
      </w:r>
      <w:r>
        <w:rPr>
          <w:rFonts w:hint="eastAsia" w:ascii="宋体" w:hAnsi="宋体" w:eastAsia="宋体" w:cs="宋体"/>
          <w:sz w:val="24"/>
          <w:u w:val="single"/>
        </w:rPr>
        <w:t xml:space="preserve">）</w:t>
      </w:r>
      <w:r>
        <w:rPr>
          <w:rFonts w:hint="eastAsia" w:ascii="宋体" w:hAnsi="宋体" w:eastAsia="宋体" w:cs="宋体"/>
          <w:sz w:val="24"/>
        </w:rPr>
        <w:t xml:space="preserve">采购活动，</w:t>
      </w:r>
      <w:r>
        <w:rPr>
          <w:rFonts w:hint="eastAsia" w:ascii="宋体" w:hAnsi="宋体" w:cs="宋体"/>
          <w:sz w:val="24"/>
          <w:lang w:eastAsia="zh-CN"/>
        </w:rPr>
        <w:t xml:space="preserve">工程的施工单位</w:t>
      </w:r>
      <w:r>
        <w:rPr>
          <w:rFonts w:hint="eastAsia" w:ascii="宋体" w:hAnsi="宋体" w:eastAsia="宋体" w:cs="宋体"/>
          <w:sz w:val="24"/>
        </w:rPr>
        <w:t xml:space="preserve">全部</w:t>
      </w:r>
      <w:r>
        <w:rPr>
          <w:rFonts w:hint="eastAsia" w:ascii="宋体" w:hAnsi="宋体" w:cs="宋体"/>
          <w:sz w:val="24"/>
          <w:lang w:eastAsia="zh-CN"/>
        </w:rPr>
        <w:t xml:space="preserve">为</w:t>
      </w:r>
      <w:r>
        <w:rPr>
          <w:rFonts w:hint="eastAsia" w:ascii="宋体" w:hAnsi="宋体" w:eastAsia="宋体" w:cs="宋体"/>
          <w:sz w:val="24"/>
        </w:rPr>
        <w:t xml:space="preserve">符合政策要求的中小企业。相关企业的具体情况如下：</w:t>
      </w:r>
      <w:r/>
    </w:p>
    <w:p>
      <w:pPr>
        <w:numPr>
          <w:ilvl w:val="0"/>
          <w:numId w:val="0"/>
        </w:numPr>
        <w:ind w:firstLine="480"/>
        <w:jc w:val="left"/>
        <w:spacing w:line="360" w:lineRule="auto"/>
        <w:widowControl/>
        <w:rPr>
          <w:rFonts w:hint="eastAsia" w:ascii="宋体" w:hAnsi="宋体" w:eastAsia="宋体" w:cs="宋体"/>
          <w:sz w:val="24"/>
          <w:u w:val="single"/>
          <w:lang w:eastAsia="zh-CN"/>
        </w:rPr>
      </w:pPr>
      <w:r>
        <w:rPr>
          <w:rFonts w:hint="eastAsia" w:ascii="宋体" w:hAnsi="宋体" w:eastAsia="宋体" w:cs="宋体"/>
          <w:sz w:val="24"/>
          <w:u w:val="single"/>
        </w:rPr>
        <w:t xml:space="preserve">（</w:t>
      </w:r>
      <w:r>
        <w:rPr>
          <w:rFonts w:hint="eastAsia" w:ascii="宋体" w:hAnsi="宋体" w:cs="宋体"/>
          <w:sz w:val="24"/>
          <w:u w:val="single"/>
          <w:lang w:eastAsia="zh-CN"/>
        </w:rPr>
        <w:t xml:space="preserve">民祥园路雨污分流改造工程工后道路恢复工程 </w:t>
      </w:r>
      <w:r>
        <w:rPr>
          <w:rFonts w:hint="eastAsia" w:ascii="宋体" w:hAnsi="宋体" w:eastAsia="宋体" w:cs="宋体"/>
          <w:sz w:val="24"/>
          <w:u w:val="single"/>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w:t>
      </w:r>
      <w:r>
        <w:rPr>
          <w:rFonts w:hint="eastAsia" w:ascii="宋体" w:hAnsi="宋体" w:cs="宋体"/>
          <w:b w:val="0"/>
          <w:bCs/>
          <w:color w:val="000000"/>
          <w:sz w:val="24"/>
          <w:u w:val="single"/>
          <w:lang w:eastAsia="zh-CN"/>
        </w:rPr>
        <w:t xml:space="preserve">建筑业</w:t>
      </w:r>
      <w:r>
        <w:rPr>
          <w:rFonts w:hint="eastAsia" w:ascii="宋体" w:hAnsi="宋体" w:eastAsia="宋体" w:cs="宋体"/>
          <w:sz w:val="24"/>
          <w:u w:val="single"/>
        </w:rPr>
        <w:t xml:space="preserve">）</w:t>
      </w:r>
      <w:r>
        <w:rPr>
          <w:rFonts w:hint="eastAsia" w:ascii="宋体" w:hAnsi="宋体" w:eastAsia="宋体" w:cs="宋体"/>
          <w:sz w:val="24"/>
        </w:rPr>
        <w:t xml:space="preserve">；承建（承接）企业为</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（中型企业、小型企业、微型企业</w:t>
      </w:r>
      <w:r>
        <w:rPr>
          <w:rFonts w:hint="eastAsia" w:ascii="宋体" w:hAnsi="宋体" w:cs="宋体"/>
          <w:sz w:val="24"/>
          <w:u w:val="single"/>
          <w:lang w:eastAsia="zh-CN"/>
        </w:rPr>
        <w:t xml:space="preserve">，</w:t>
      </w:r>
      <w:r>
        <w:rPr>
          <w:rFonts w:hint="eastAsia" w:ascii="宋体" w:hAnsi="宋体" w:cs="宋体"/>
          <w:b/>
          <w:bCs/>
          <w:sz w:val="24"/>
          <w:u w:val="single"/>
          <w:lang w:val="en-US" w:eastAsia="zh-CN"/>
        </w:rPr>
        <w:t xml:space="preserve">请选择!</w:t>
      </w:r>
      <w:r>
        <w:rPr>
          <w:rFonts w:hint="eastAsia" w:ascii="宋体" w:hAnsi="宋体" w:eastAsia="宋体" w:cs="宋体"/>
          <w:sz w:val="24"/>
          <w:u w:val="single"/>
        </w:rPr>
        <w:t xml:space="preserve">）</w:t>
      </w:r>
      <w:r>
        <w:rPr>
          <w:rFonts w:hint="eastAsia" w:ascii="宋体" w:hAnsi="宋体" w:eastAsia="宋体" w:cs="宋体"/>
          <w:sz w:val="24"/>
          <w:u w:val="none"/>
          <w:lang w:eastAsia="zh-CN"/>
        </w:rPr>
        <w:t xml:space="preserve">。</w:t>
      </w:r>
      <w:r/>
    </w:p>
    <w:p>
      <w:pPr>
        <w:numPr>
          <w:ilvl w:val="0"/>
          <w:numId w:val="0"/>
        </w:num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sz w:val="30"/>
          <w:szCs w:val="30"/>
        </w:rPr>
      </w:pPr>
      <w:r>
        <w:rPr>
          <w:rFonts w:hint="eastAsia" w:ascii="宋体" w:hAnsi="宋体" w:eastAsia="宋体" w:cs="宋体"/>
          <w:sz w:val="24"/>
        </w:rPr>
        <w:t xml:space="preserve">本企业对上述声明内容的真实性负责。如有虚假，将依法承担相应责任。</w:t>
      </w:r>
      <w:r/>
    </w:p>
    <w:p>
      <w:pPr>
        <w:ind w:firstLine="600"/>
        <w:jc w:val="left"/>
        <w:spacing w:line="360" w:lineRule="auto"/>
        <w:widowControl/>
        <w:rPr>
          <w:rFonts w:hint="eastAsia" w:ascii="宋体" w:hAnsi="宋体" w:eastAsia="宋体" w:cs="宋体"/>
          <w:sz w:val="30"/>
          <w:szCs w:val="30"/>
        </w:rPr>
      </w:pPr>
      <w:r>
        <w:rPr>
          <w:rFonts w:hint="eastAsia" w:ascii="宋体" w:hAnsi="宋体" w:eastAsia="宋体" w:cs="宋体"/>
          <w:sz w:val="30"/>
          <w:szCs w:val="30"/>
        </w:rPr>
        <w:t xml:space="preserve">                         </w:t>
      </w:r>
      <w:r/>
    </w:p>
    <w:p>
      <w:pPr>
        <w:ind w:firstLine="4320"/>
        <w:jc w:val="left"/>
        <w:spacing w:line="360" w:lineRule="auto"/>
        <w:widowControl/>
        <w:rPr>
          <w:rFonts w:hint="eastAsia" w:ascii="宋体" w:hAnsi="宋体" w:eastAsia="宋体" w:cs="宋体"/>
          <w:sz w:val="24"/>
        </w:rPr>
      </w:pPr>
      <w:r>
        <w:rPr>
          <w:rFonts w:hint="eastAsia" w:ascii="宋体" w:hAnsi="宋体" w:eastAsia="宋体" w:cs="宋体"/>
          <w:sz w:val="24"/>
        </w:rPr>
        <w:t xml:space="preserve">企业名称（</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firstLine="480"/>
        <w:jc w:val="left"/>
        <w:spacing w:line="360" w:lineRule="auto"/>
        <w:widowControl/>
        <w:rPr>
          <w:rFonts w:hint="eastAsia" w:ascii="宋体" w:hAnsi="宋体" w:eastAsia="宋体" w:cs="宋体"/>
          <w:sz w:val="30"/>
          <w:szCs w:val="30"/>
        </w:rPr>
      </w:pPr>
      <w:r>
        <w:rPr>
          <w:rFonts w:hint="eastAsia" w:ascii="宋体" w:hAnsi="宋体" w:eastAsia="宋体" w:cs="宋体"/>
          <w:sz w:val="24"/>
        </w:rPr>
        <w:t xml:space="preserve">                                日期：</w:t>
      </w:r>
      <w:r/>
    </w:p>
    <w:p>
      <w:pPr>
        <w:jc w:val="left"/>
        <w:spacing w:line="480" w:lineRule="exact"/>
        <w:rPr>
          <w:rFonts w:hint="eastAsia" w:ascii="宋体" w:hAnsi="宋体" w:eastAsia="宋体" w:cs="宋体"/>
          <w:b/>
          <w:color w:val="000000"/>
          <w:sz w:val="24"/>
        </w:rPr>
      </w:pPr>
      <w:r>
        <w:rPr>
          <w:rFonts w:hint="eastAsia" w:ascii="宋体" w:hAnsi="宋体" w:eastAsia="宋体" w:cs="宋体"/>
          <w:szCs w:val="21"/>
        </w:rPr>
        <w:br/>
      </w:r>
      <w:r/>
    </w:p>
    <w:p>
      <w:pPr>
        <w:pStyle w:val="1062"/>
        <w:rPr>
          <w:rFonts w:hint="eastAsia" w:ascii="宋体" w:hAnsi="宋体" w:eastAsia="宋体" w:cs="宋体"/>
        </w:rPr>
      </w:pPr>
      <w:r>
        <w:rPr>
          <w:rFonts w:hint="eastAsia" w:ascii="宋体" w:hAnsi="宋体" w:eastAsia="宋体" w:cs="宋体"/>
        </w:rPr>
      </w:r>
      <w:r/>
    </w:p>
    <w:p>
      <w:pPr>
        <w:ind w:firstLine="482"/>
        <w:spacing w:line="480" w:lineRule="exact"/>
        <w:rPr>
          <w:rFonts w:hint="eastAsia" w:ascii="宋体" w:hAnsi="宋体" w:eastAsia="宋体" w:cs="宋体"/>
          <w:color w:val="000000"/>
          <w:sz w:val="30"/>
          <w:szCs w:val="30"/>
        </w:rPr>
      </w:pPr>
      <w:r>
        <w:rPr>
          <w:rFonts w:hint="eastAsia" w:ascii="宋体" w:hAnsi="宋体" w:eastAsia="宋体" w:cs="宋体"/>
          <w:b/>
          <w:color w:val="000000"/>
          <w:sz w:val="24"/>
        </w:rPr>
        <w:t xml:space="preserve">备注：1.从业人员、营业收入、资产总额填报上一年度数据，无上一年度数据的新成立企业可不填报。</w:t>
      </w:r>
      <w:r/>
    </w:p>
    <w:p>
      <w:pPr>
        <w:numPr>
          <w:ilvl w:val="0"/>
          <w:numId w:val="8"/>
        </w:numPr>
        <w:ind w:firstLine="482"/>
        <w:spacing w:line="480" w:lineRule="exact"/>
        <w:rPr>
          <w:rFonts w:hint="eastAsia" w:ascii="宋体" w:hAnsi="宋体" w:eastAsia="宋体" w:cs="宋体"/>
          <w:b/>
          <w:color w:val="000000"/>
          <w:sz w:val="24"/>
        </w:rPr>
      </w:pPr>
      <w:r>
        <w:rPr>
          <w:rFonts w:hint="eastAsia" w:ascii="宋体" w:hAnsi="宋体" w:eastAsia="宋体" w:cs="宋体"/>
          <w:b/>
          <w:color w:val="000000"/>
          <w:sz w:val="24"/>
        </w:rPr>
        <w:t xml:space="preserve">本项目采购标的属于</w:t>
      </w:r>
      <w:r>
        <w:rPr>
          <w:rFonts w:hint="eastAsia" w:ascii="宋体" w:hAnsi="宋体" w:cs="宋体"/>
          <w:b/>
          <w:color w:val="000000"/>
          <w:sz w:val="24"/>
          <w:u w:val="single"/>
          <w:lang w:eastAsia="zh-CN"/>
        </w:rPr>
        <w:t xml:space="preserve">建筑业</w:t>
      </w:r>
      <w:r>
        <w:rPr>
          <w:rFonts w:hint="eastAsia" w:ascii="宋体" w:hAnsi="宋体" w:eastAsia="宋体" w:cs="宋体"/>
          <w:b/>
          <w:color w:val="000000"/>
          <w:sz w:val="24"/>
          <w:u w:val="none"/>
          <w:lang w:eastAsia="zh-CN"/>
        </w:rPr>
        <w:t xml:space="preserve">。</w:t>
      </w:r>
      <w:r/>
    </w:p>
    <w:p>
      <w:pPr>
        <w:ind w:firstLine="482"/>
        <w:jc w:val="left"/>
        <w:spacing w:line="480" w:lineRule="exact"/>
        <w:tabs>
          <w:tab w:val="right" w:pos="8544" w:leader="none"/>
        </w:tabs>
        <w:rPr>
          <w:rFonts w:hint="eastAsia" w:ascii="宋体" w:hAnsi="宋体" w:eastAsia="宋体" w:cs="宋体"/>
          <w:b/>
          <w:color w:val="000000"/>
          <w:sz w:val="24"/>
          <w:lang w:val="en-US" w:eastAsia="zh-CN"/>
        </w:rPr>
      </w:pPr>
      <w:r>
        <w:rPr>
          <w:rFonts w:hint="eastAsia" w:ascii="宋体" w:hAnsi="宋体" w:cs="宋体"/>
          <w:b/>
          <w:color w:val="000000"/>
          <w:sz w:val="24"/>
        </w:rPr>
        <w:t xml:space="preserve">3.中小企业规模类型自测小程序：</w:t>
      </w:r>
      <w:r>
        <w:fldChar w:fldCharType="begin"/>
      </w:r>
      <w:r>
        <w:instrText xml:space="preserve"> HYPERLINK "https://baosong.miit.gov.cn/ScaleTest" </w:instrText>
      </w:r>
      <w:r>
        <w:fldChar w:fldCharType="separate"/>
      </w:r>
      <w:r>
        <w:rPr>
          <w:rStyle w:val="1067"/>
          <w:rFonts w:hint="eastAsia" w:ascii="宋体" w:hAnsi="宋体" w:cs="宋体"/>
          <w:b/>
          <w:color w:val="000000"/>
          <w:sz w:val="24"/>
        </w:rPr>
        <w:t xml:space="preserve">https://baosong.miit.gov.cn/ScaleTest</w:t>
      </w:r>
      <w:r>
        <w:rPr>
          <w:rStyle w:val="1067"/>
          <w:rFonts w:hint="eastAsia" w:ascii="宋体" w:hAnsi="宋体" w:cs="宋体"/>
          <w:b/>
          <w:color w:val="000000"/>
          <w:sz w:val="24"/>
        </w:rPr>
        <w:fldChar w:fldCharType="end"/>
      </w:r>
      <w:r>
        <w:rPr>
          <w:rStyle w:val="1067"/>
          <w:rFonts w:hint="eastAsia" w:ascii="宋体" w:hAnsi="宋体" w:cs="宋体"/>
          <w:b/>
          <w:color w:val="000000"/>
          <w:sz w:val="24"/>
          <w:lang w:eastAsia="zh-CN"/>
        </w:rPr>
        <w:t xml:space="preserve">。</w:t>
      </w:r>
      <w:r/>
    </w:p>
    <w:p>
      <w:pPr>
        <w:pStyle w:val="1014"/>
        <w:rPr>
          <w:rFonts w:hint="eastAsia"/>
        </w:rPr>
      </w:pPr>
      <w:r>
        <w:rPr>
          <w:rFonts w:hint="eastAsia"/>
        </w:rPr>
      </w:r>
      <w:r/>
    </w:p>
    <w:p>
      <w:pPr>
        <w:pStyle w:val="1061"/>
        <w:ind w:firstLine="241"/>
        <w:rPr>
          <w:rFonts w:hint="eastAsia" w:ascii="宋体" w:hAnsi="宋体" w:eastAsia="宋体" w:cs="宋体"/>
          <w:b/>
          <w:color w:val="000000"/>
          <w:sz w:val="24"/>
        </w:rPr>
      </w:pPr>
      <w:r>
        <w:rPr>
          <w:rFonts w:hint="eastAsia" w:ascii="宋体" w:hAnsi="宋体" w:eastAsia="宋体" w:cs="宋体"/>
          <w:b/>
          <w:color w:val="000000"/>
          <w:sz w:val="24"/>
        </w:rPr>
      </w:r>
      <w:r/>
    </w:p>
    <w:p>
      <w:pPr>
        <w:pStyle w:val="1062"/>
        <w:rPr>
          <w:rFonts w:hint="eastAsia" w:ascii="宋体" w:hAnsi="宋体" w:eastAsia="宋体" w:cs="宋体"/>
        </w:rPr>
      </w:pPr>
      <w:r>
        <w:rPr>
          <w:rFonts w:hint="eastAsia" w:ascii="宋体" w:hAnsi="宋体" w:eastAsia="宋体" w:cs="宋体"/>
        </w:rPr>
      </w:r>
      <w:r/>
    </w:p>
    <w:p>
      <w:pPr>
        <w:pStyle w:val="1061"/>
        <w:ind w:firstLine="0"/>
        <w:rPr>
          <w:rFonts w:hint="eastAsia" w:ascii="宋体" w:hAnsi="宋体" w:eastAsia="宋体" w:cs="宋体"/>
        </w:rPr>
      </w:pPr>
      <w:r>
        <w:rPr>
          <w:rFonts w:hint="eastAsia" w:ascii="宋体" w:hAnsi="宋体" w:eastAsia="宋体" w:cs="宋体"/>
        </w:rPr>
      </w:r>
      <w:r/>
    </w:p>
    <w:p>
      <w:pPr>
        <w:jc w:val="center"/>
        <w:keepLines w:val="0"/>
        <w:keepNext w:val="0"/>
        <w:pageBreakBefore w:val="0"/>
        <w:spacing w:line="360" w:lineRule="auto"/>
        <w:widowControl w:val="off"/>
        <w:rPr>
          <w:rFonts w:hint="eastAsia" w:ascii="宋体" w:hAnsi="宋体" w:eastAsia="宋体" w:cs="宋体"/>
          <w:b/>
          <w:sz w:val="36"/>
          <w:szCs w:val="36"/>
        </w:rPr>
      </w:pPr>
      <w:r>
        <w:rPr>
          <w:rFonts w:hint="eastAsia" w:ascii="宋体" w:hAnsi="宋体" w:cs="宋体"/>
          <w:b/>
          <w:bCs/>
          <w:sz w:val="36"/>
          <w:szCs w:val="36"/>
          <w:lang w:val="en-US" w:eastAsia="zh-CN"/>
        </w:rPr>
        <w:t xml:space="preserve">12</w:t>
      </w:r>
      <w:r>
        <w:rPr>
          <w:rFonts w:hint="eastAsia" w:ascii="宋体" w:hAnsi="宋体" w:eastAsia="宋体" w:cs="宋体"/>
          <w:sz w:val="36"/>
          <w:szCs w:val="36"/>
        </w:rPr>
        <w:t xml:space="preserve">、</w:t>
      </w:r>
      <w:r>
        <w:rPr>
          <w:rFonts w:hint="eastAsia" w:ascii="宋体" w:hAnsi="宋体" w:eastAsia="宋体" w:cs="宋体"/>
          <w:b/>
          <w:sz w:val="36"/>
          <w:szCs w:val="36"/>
        </w:rPr>
        <w:t xml:space="preserve">供应商参加政府采购活动前3年内在经营活动中没有重大违法记录的书面声明</w:t>
      </w:r>
      <w:r/>
    </w:p>
    <w:p>
      <w:pPr>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beforeAutospacing="0" w:afterAutospacing="0" w:line="360" w:lineRule="auto"/>
        <w:rPr>
          <w:rFonts w:hint="eastAsia" w:ascii="宋体" w:hAnsi="宋体" w:eastAsia="宋体" w:cs="宋体"/>
          <w:sz w:val="24"/>
        </w:rPr>
      </w:pPr>
      <w:r>
        <w:rPr>
          <w:rFonts w:hint="eastAsia" w:ascii="宋体" w:hAnsi="宋体" w:eastAsia="宋体" w:cs="宋体"/>
          <w:sz w:val="24"/>
        </w:rPr>
        <w:t xml:space="preserve">我单位在参加</w:t>
      </w:r>
      <w:r>
        <w:rPr>
          <w:rFonts w:hint="eastAsia" w:ascii="宋体" w:hAnsi="宋体" w:cs="宋体"/>
          <w:sz w:val="24"/>
          <w:u w:val="single"/>
          <w:lang w:eastAsia="zh-CN"/>
        </w:rPr>
        <w:t xml:space="preserve">民祥园路雨污分流改造工程工后道路恢复工程 </w:t>
      </w:r>
      <w:r>
        <w:rPr>
          <w:rFonts w:hint="eastAsia" w:ascii="宋体" w:hAnsi="宋体" w:eastAsia="宋体" w:cs="宋体"/>
          <w:sz w:val="24"/>
        </w:rPr>
        <w:t xml:space="preserve">项目（项目编号：</w:t>
      </w:r>
      <w:r>
        <w:rPr>
          <w:rFonts w:hint="eastAsia" w:ascii="宋体" w:hAnsi="宋体" w:cs="宋体"/>
          <w:sz w:val="24"/>
          <w:szCs w:val="21"/>
          <w:u w:val="single"/>
          <w:lang w:eastAsia="zh-CN"/>
        </w:rPr>
        <w:t xml:space="preserve">JSZC-320300-JSYH-C2025-0010</w:t>
      </w:r>
      <w:r>
        <w:rPr>
          <w:rFonts w:hint="eastAsia" w:ascii="宋体" w:hAnsi="宋体"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w:t>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cs="宋体"/>
          <w:color w:val="auto"/>
          <w:sz w:val="24"/>
          <w:szCs w:val="24"/>
          <w:highlight w:val="none"/>
        </w:rPr>
      </w:pPr>
      <w:r>
        <w:rPr>
          <w:rFonts w:hint="eastAsia" w:ascii="宋体" w:hAnsi="宋体" w:eastAsia="宋体" w:cs="宋体"/>
          <w:sz w:val="24"/>
        </w:rPr>
        <w:t xml:space="preserve">                           日期：</w:t>
      </w:r>
      <w:r>
        <w:rPr>
          <w:rFonts w:hint="eastAsia" w:ascii="宋体" w:hAnsi="宋体" w:cs="宋体"/>
          <w:sz w:val="24"/>
          <w:lang w:val="en-US" w:eastAsia="zh-CN"/>
        </w:rPr>
        <w:t xml:space="preserve">   </w:t>
      </w:r>
      <w:r>
        <w:rPr>
          <w:rFonts w:hint="eastAsia" w:ascii="宋体" w:hAnsi="宋体" w:cs="宋体"/>
          <w:color w:val="auto"/>
          <w:sz w:val="24"/>
          <w:szCs w:val="24"/>
          <w:highlight w:val="none"/>
        </w:rPr>
        <w:t xml:space="preserve">年  月  日</w:t>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pStyle w:val="1058"/>
        <w:ind w:left="239" w:firstLine="2640"/>
        <w:rPr>
          <w:rFonts w:hint="eastAsia" w:ascii="宋体" w:hAnsi="宋体" w:eastAsia="宋体" w:cs="宋体"/>
        </w:rPr>
      </w:pPr>
      <w:r>
        <w:rPr>
          <w:rFonts w:hint="eastAsia" w:ascii="宋体" w:hAnsi="宋体" w:eastAsia="宋体" w:cs="宋体"/>
        </w:rPr>
      </w:r>
      <w:r/>
    </w:p>
    <w:p>
      <w:pPr>
        <w:pStyle w:val="1058"/>
        <w:ind w:left="239" w:firstLine="2640"/>
        <w:rPr>
          <w:rFonts w:hint="eastAsia" w:ascii="宋体" w:hAnsi="宋体" w:eastAsia="宋体" w:cs="宋体"/>
        </w:rPr>
      </w:pPr>
      <w:r>
        <w:rPr>
          <w:rFonts w:hint="eastAsia" w:ascii="宋体" w:hAnsi="宋体" w:eastAsia="宋体" w:cs="宋体"/>
        </w:rPr>
      </w:r>
      <w:r/>
    </w:p>
    <w:p>
      <w:pPr>
        <w:pStyle w:val="1058"/>
        <w:ind w:left="239" w:firstLine="2640"/>
        <w:rPr>
          <w:rFonts w:hint="eastAsia" w:ascii="宋体" w:hAnsi="宋体" w:eastAsia="宋体" w:cs="宋体"/>
        </w:rPr>
      </w:pPr>
      <w:r>
        <w:rPr>
          <w:rFonts w:hint="eastAsia" w:ascii="宋体" w:hAnsi="宋体" w:eastAsia="宋体" w:cs="宋体"/>
        </w:rPr>
      </w:r>
      <w:r/>
    </w:p>
    <w:p>
      <w:pPr>
        <w:pStyle w:val="1058"/>
        <w:ind w:left="239" w:firstLine="2640"/>
        <w:rPr>
          <w:rFonts w:hint="eastAsia" w:ascii="宋体" w:hAnsi="宋体" w:eastAsia="宋体" w:cs="宋体"/>
        </w:rPr>
      </w:pPr>
      <w:r>
        <w:rPr>
          <w:rFonts w:hint="eastAsia" w:ascii="宋体" w:hAnsi="宋体" w:eastAsia="宋体" w:cs="宋体"/>
        </w:rPr>
      </w:r>
      <w:r/>
    </w:p>
    <w:p>
      <w:pPr>
        <w:pStyle w:val="1058"/>
        <w:ind w:left="239" w:firstLine="2640"/>
        <w:rPr>
          <w:rFonts w:hint="eastAsia" w:ascii="宋体" w:hAnsi="宋体" w:eastAsia="宋体" w:cs="宋体"/>
        </w:rPr>
      </w:pPr>
      <w:r>
        <w:rPr>
          <w:rFonts w:hint="eastAsia" w:ascii="宋体" w:hAnsi="宋体" w:eastAsia="宋体" w:cs="宋体"/>
        </w:rPr>
      </w:r>
      <w:r/>
    </w:p>
    <w:p>
      <w:pPr>
        <w:pStyle w:val="1058"/>
        <w:ind w:left="239" w:firstLine="2640"/>
        <w:rPr>
          <w:rFonts w:hint="eastAsia" w:ascii="宋体" w:hAnsi="宋体" w:eastAsia="宋体" w:cs="宋体"/>
        </w:rPr>
      </w:pPr>
      <w:r>
        <w:rPr>
          <w:rFonts w:hint="eastAsia" w:ascii="宋体" w:hAnsi="宋体" w:eastAsia="宋体" w:cs="宋体"/>
        </w:rPr>
      </w:r>
      <w:r/>
    </w:p>
    <w:p>
      <w:pPr>
        <w:pStyle w:val="1058"/>
        <w:ind w:left="239" w:firstLine="2640"/>
        <w:rPr>
          <w:rFonts w:hint="eastAsia" w:ascii="宋体" w:hAnsi="宋体" w:eastAsia="宋体" w:cs="宋体"/>
        </w:rPr>
      </w:pPr>
      <w:r>
        <w:rPr>
          <w:rFonts w:hint="eastAsia" w:ascii="宋体" w:hAnsi="宋体" w:eastAsia="宋体" w:cs="宋体"/>
        </w:rPr>
      </w:r>
      <w:r/>
    </w:p>
    <w:p>
      <w:pPr>
        <w:pStyle w:val="1058"/>
        <w:ind w:left="239" w:firstLine="2640"/>
        <w:rPr>
          <w:rFonts w:hint="eastAsia" w:ascii="宋体" w:hAnsi="宋体" w:eastAsia="宋体" w:cs="宋体"/>
        </w:rPr>
      </w:pPr>
      <w:r>
        <w:rPr>
          <w:rFonts w:hint="eastAsia" w:ascii="宋体" w:hAnsi="宋体" w:eastAsia="宋体" w:cs="宋体"/>
        </w:rPr>
      </w:r>
      <w:r/>
    </w:p>
    <w:p>
      <w:pPr>
        <w:pStyle w:val="1058"/>
        <w:ind w:left="239" w:firstLine="2640"/>
        <w:rPr>
          <w:rFonts w:hint="eastAsia" w:ascii="宋体" w:hAnsi="宋体" w:eastAsia="宋体" w:cs="宋体"/>
        </w:rPr>
      </w:pPr>
      <w:r>
        <w:rPr>
          <w:rFonts w:hint="eastAsia" w:ascii="宋体" w:hAnsi="宋体" w:eastAsia="宋体" w:cs="宋体"/>
        </w:rPr>
      </w:r>
      <w:r/>
    </w:p>
    <w:p>
      <w:pPr>
        <w:pStyle w:val="1058"/>
        <w:ind w:left="239" w:firstLine="2640"/>
        <w:rPr>
          <w:rFonts w:hint="eastAsia" w:ascii="宋体" w:hAnsi="宋体" w:eastAsia="宋体" w:cs="宋体"/>
        </w:rPr>
      </w:pPr>
      <w:r>
        <w:rPr>
          <w:rFonts w:hint="eastAsia" w:ascii="宋体" w:hAnsi="宋体" w:eastAsia="宋体" w:cs="宋体"/>
        </w:rPr>
      </w:r>
      <w:r/>
    </w:p>
    <w:p>
      <w:pPr>
        <w:pStyle w:val="1058"/>
        <w:ind w:left="239" w:firstLine="2640"/>
        <w:rPr>
          <w:rFonts w:hint="eastAsia" w:ascii="宋体" w:hAnsi="宋体" w:eastAsia="宋体" w:cs="宋体"/>
        </w:rPr>
      </w:pPr>
      <w:r>
        <w:rPr>
          <w:rFonts w:hint="eastAsia" w:ascii="宋体" w:hAnsi="宋体" w:eastAsia="宋体" w:cs="宋体"/>
        </w:rPr>
      </w:r>
      <w:r/>
    </w:p>
    <w:p>
      <w:pPr>
        <w:pStyle w:val="1252"/>
        <w:rPr>
          <w:rFonts w:hint="eastAsia" w:ascii="宋体" w:hAnsi="宋体" w:eastAsia="宋体" w:cs="宋体"/>
          <w:b/>
          <w:sz w:val="36"/>
          <w:szCs w:val="36"/>
        </w:rPr>
      </w:pPr>
      <w:r>
        <w:rPr>
          <w:rFonts w:hint="eastAsia" w:ascii="宋体" w:hAnsi="宋体" w:eastAsia="宋体" w:cs="宋体"/>
          <w:b/>
          <w:sz w:val="36"/>
          <w:szCs w:val="36"/>
        </w:rPr>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13、残疾人福利性单位声明函</w:t>
      </w:r>
      <w:r/>
    </w:p>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（注：如供应商不属于残疾人福利性单位，不需提供此声明函）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u w:val="single"/>
          <w:lang w:eastAsia="zh-CN"/>
        </w:rPr>
        <w:t xml:space="preserve">JSZC-320300-JSYH-C2025-0010</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sz w:val="24"/>
          <w:u w:val="single"/>
          <w:lang w:eastAsia="zh-CN"/>
        </w:rPr>
        <w:t xml:space="preserve">民祥园路雨污分流改造工程工后道路恢复工程</w:t>
      </w:r>
      <w:r/>
    </w:p>
    <w:p>
      <w:pPr>
        <w:ind w:firstLine="584"/>
        <w:keepLines w:val="0"/>
        <w:keepNext w:val="0"/>
        <w:pageBreakBefore w:val="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right="1560" w:firstLine="2459"/>
        <w:keepLines w:val="0"/>
        <w:keepNext w:val="0"/>
        <w:pageBreakBefore w:val="0"/>
        <w:spacing w:line="360" w:lineRule="auto"/>
        <w:widowControl w:val="off"/>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60" w:firstLine="2963"/>
        <w:keepLines w:val="0"/>
        <w:keepNext w:val="0"/>
        <w:pageBreakBefore w:val="0"/>
        <w:spacing w:line="360" w:lineRule="auto"/>
        <w:widowControl w:val="off"/>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单位名称（电子签章）：</w:t>
      </w:r>
      <w:r/>
    </w:p>
    <w:p>
      <w:pPr>
        <w:ind w:right="1560" w:firstLine="2963"/>
        <w:keepLines w:val="0"/>
        <w:keepNext w:val="0"/>
        <w:pageBreakBefore w:val="0"/>
        <w:spacing w:line="360" w:lineRule="auto"/>
        <w:widowControl w:val="off"/>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  期：  年  月  日</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（一）安置的残疾人占本单位在职职工人数的比例不低于25%（含25%），并且安置的残疾人人数不少于10人（含10人）；</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（二）依法与安置的每位残疾人签订了一年以上（含一年）的劳动合同或服务协议；</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（三）为安置的每位残疾人按月足额缴纳了基本养老保险、基本医疗保险、失业保险、工伤保险和生育保险等社会保险费；</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民政部 中国残疾人联合会关于促进残疾人就业政府采购政策的通知》（财库〔2017〕141号）规定为准。</w:t>
      </w:r>
      <w:r/>
    </w:p>
    <w:p>
      <w:pPr>
        <w:ind w:firstLine="480"/>
        <w:jc w:val="left"/>
        <w:keepLines w:val="0"/>
        <w:keepNext w:val="0"/>
        <w:pageBreakBefore w:val="0"/>
        <w:spacing w:line="240" w:lineRule="auto"/>
        <w:widowControl/>
        <w:rPr>
          <w:rFonts w:hint="eastAsia" w:ascii="宋体" w:hAnsi="宋体" w:eastAsia="宋体" w:cs="宋体"/>
          <w:sz w:val="24"/>
        </w:rPr>
      </w:pPr>
      <w:r>
        <w:rPr>
          <w:rFonts w:hint="eastAsia" w:ascii="宋体" w:hAnsi="宋体" w:eastAsia="宋体" w:cs="宋体"/>
          <w:sz w:val="24"/>
        </w:rPr>
        <w:t xml:space="preserve">说明：</w:t>
      </w:r>
      <w:r/>
    </w:p>
    <w:p>
      <w:pPr>
        <w:ind w:firstLine="480"/>
        <w:jc w:val="left"/>
        <w:keepLines w:val="0"/>
        <w:keepNext w:val="0"/>
        <w:pageBreakBefore w:val="0"/>
        <w:spacing w:line="240" w:lineRule="auto"/>
        <w:widowControl/>
        <w:rPr>
          <w:rFonts w:hint="eastAsia" w:ascii="宋体" w:hAnsi="宋体" w:eastAsia="宋体" w:cs="宋体"/>
          <w:sz w:val="24"/>
        </w:rPr>
      </w:pPr>
      <w:r>
        <w:rPr>
          <w:rFonts w:hint="eastAsia" w:ascii="宋体" w:hAnsi="宋体" w:eastAsia="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keepLines w:val="0"/>
        <w:keepNext w:val="0"/>
        <w:pageBreakBefore w:val="0"/>
        <w:spacing w:line="240" w:lineRule="auto"/>
        <w:widowControl/>
        <w:rPr>
          <w:rFonts w:hint="eastAsia" w:ascii="宋体" w:hAnsi="宋体" w:eastAsia="宋体" w:cs="宋体"/>
          <w:sz w:val="24"/>
        </w:rPr>
      </w:pPr>
      <w:r>
        <w:rPr>
          <w:rFonts w:hint="eastAsia" w:ascii="宋体" w:hAnsi="宋体" w:eastAsia="宋体" w:cs="宋体"/>
          <w:sz w:val="24"/>
        </w:rPr>
        <w:t xml:space="preserve">供应商提供的《残疾人福利性单位声明函》与事实不符的，依照《政府采购法》第七十七条第一款的规定追究法律责任。</w:t>
      </w:r>
      <w:r/>
    </w:p>
    <w:p>
      <w:pPr>
        <w:rPr>
          <w:rFonts w:hint="eastAsia" w:ascii="宋体" w:hAnsi="宋体" w:eastAsia="宋体" w:cs="宋体"/>
          <w:b/>
          <w:sz w:val="36"/>
        </w:rPr>
      </w:pPr>
      <w:r>
        <w:rPr>
          <w:rFonts w:hint="eastAsia" w:ascii="宋体" w:hAnsi="宋体" w:eastAsia="宋体" w:cs="宋体"/>
          <w:b/>
          <w:sz w:val="36"/>
        </w:rPr>
      </w:r>
      <w:r/>
    </w:p>
    <w:p>
      <w:pPr>
        <w:jc w:val="center"/>
        <w:keepLines w:val="0"/>
        <w:keepNext w:val="0"/>
        <w:pageBreakBefore w:val="0"/>
        <w:spacing w:line="360" w:lineRule="auto"/>
        <w:rPr>
          <w:rFonts w:hint="eastAsia" w:ascii="宋体" w:hAnsi="宋体" w:eastAsia="宋体" w:cs="宋体"/>
          <w:b/>
          <w:sz w:val="30"/>
          <w:szCs w:val="30"/>
        </w:rPr>
        <w:outlineLvl w:val="0"/>
      </w:pPr>
      <w:r>
        <w:rPr>
          <w:rFonts w:hint="eastAsia" w:ascii="宋体" w:hAnsi="宋体" w:eastAsia="宋体" w:cs="宋体"/>
          <w:b/>
          <w:sz w:val="36"/>
          <w:szCs w:val="36"/>
        </w:rPr>
        <w:t xml:space="preserve">1</w:t>
      </w:r>
      <w:r>
        <w:rPr>
          <w:rFonts w:hint="eastAsia" w:ascii="宋体" w:hAnsi="宋体" w:cs="宋体"/>
          <w:b/>
          <w:sz w:val="36"/>
          <w:szCs w:val="36"/>
          <w:lang w:val="en-US" w:eastAsia="zh-CN"/>
        </w:rPr>
        <w:t xml:space="preserve">4</w:t>
      </w:r>
      <w:r>
        <w:rPr>
          <w:rFonts w:hint="eastAsia" w:ascii="宋体" w:hAnsi="宋体" w:eastAsia="宋体" w:cs="宋体"/>
          <w:b/>
          <w:sz w:val="36"/>
          <w:szCs w:val="36"/>
        </w:rPr>
        <w:t xml:space="preserve">、代理服务收费标准</w:t>
      </w:r>
      <w:r/>
    </w:p>
    <w:tbl>
      <w:tblPr>
        <w:tblStyle w:val="1013"/>
        <w:tblW w:w="8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80"/>
        <w:gridCol w:w="3076"/>
      </w:tblGrid>
      <w:tr>
        <w:trPr>
          <w:jc w:val="center"/>
          <w:trHeight w:val="567"/>
        </w:trPr>
        <w:tc>
          <w:tcPr>
            <w:tcW w:w="528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中标或者成交金额</w:t>
            </w:r>
            <w:r/>
          </w:p>
        </w:tc>
        <w:tc>
          <w:tcPr>
            <w:tcW w:w="30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费率</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最低收费金额(每个委托项目)</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5000元</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50万元以下(含50万元)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50-400万元(含400万元)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400-1000万元(含1000万元)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1000-5000万元(含5000万元)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0.8%</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5000-1亿元(含1亿元)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0.25%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1-10亿元(含10亿元)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10-50亿元(含50亿元)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50亿元以上</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0.005%</w:t>
            </w:r>
            <w:r/>
          </w:p>
        </w:tc>
      </w:tr>
    </w:tbl>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说明:</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1.按上表计算的收费为代理服务全过程的收费金额。代理机构不再收取采购文件制作售卖费用。</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2.代理服务费按差额定率累进法计算。</w:t>
      </w:r>
      <w:r/>
    </w:p>
    <w:p>
      <w:pPr>
        <w:ind w:firstLine="480"/>
        <w:keepLines w:val="0"/>
        <w:keepNext w:val="0"/>
        <w:pageBreakBefore w:val="0"/>
        <w:spacing w:line="420" w:lineRule="atLeast"/>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3.代理服务费基准金额(按差额定率累进法计算的)=中标金额(按差额定率累进法计算的)*费率(%)</w:t>
      </w:r>
      <w:r>
        <w:rPr>
          <w:rFonts w:hint="eastAsia" w:ascii="宋体" w:hAnsi="宋体" w:eastAsia="宋体" w:cs="宋体"/>
          <w:color w:val="auto"/>
          <w:sz w:val="24"/>
          <w:lang w:val="en-US" w:eastAsia="zh-CN"/>
        </w:rPr>
        <w:t xml:space="preserve">。</w:t>
      </w:r>
      <w:r/>
    </w:p>
    <w:p>
      <w:pPr>
        <w:ind w:firstLine="480"/>
        <w:keepLines w:val="0"/>
        <w:keepNext w:val="0"/>
        <w:pageBreakBefore w:val="0"/>
        <w:spacing w:line="420" w:lineRule="atLeast"/>
        <w:widowControl w:val="off"/>
        <w:tabs>
          <w:tab w:val="left" w:pos="1634" w:leader="none"/>
        </w:tabs>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 xml:space="preserve">4.代理服务费应收取金额=代理服务费基准金额(按差额定率累进法计算的)的合计数。</w:t>
      </w:r>
      <w:r>
        <w:tab/>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5.定点类等无金额或事先不能计算出价格总额的项目，按中标(成交)金额按100万元计算。</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6.有分包</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分标段</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的以一个项目计算。</w:t>
      </w:r>
      <w:r/>
    </w:p>
    <w:p>
      <w:pPr>
        <w:ind w:firstLine="480"/>
        <w:jc w:val="left"/>
        <w:keepLines w:val="0"/>
        <w:keepNext w:val="0"/>
        <w:pageBreakBefore w:val="0"/>
        <w:spacing w:line="420" w:lineRule="atLeast"/>
        <w:widowControl w:val="off"/>
        <w:rPr>
          <w:rFonts w:hint="eastAsia" w:ascii="宋体" w:hAnsi="宋体" w:eastAsia="宋体" w:cs="宋体"/>
          <w:color w:val="auto"/>
          <w:lang w:val="en-US" w:eastAsia="zh-CN"/>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en-US" w:eastAsia="zh-CN"/>
        </w:rPr>
        <w:t xml:space="preserve">实际</w:t>
      </w:r>
      <w:r>
        <w:rPr>
          <w:rFonts w:hint="eastAsia" w:ascii="宋体" w:hAnsi="宋体" w:eastAsia="宋体" w:cs="宋体"/>
          <w:b/>
          <w:bCs/>
          <w:color w:val="auto"/>
          <w:sz w:val="24"/>
          <w:highlight w:val="none"/>
        </w:rPr>
        <w:t xml:space="preserve">代理服务费</w:t>
      </w:r>
      <w:r>
        <w:rPr>
          <w:rFonts w:hint="eastAsia" w:ascii="宋体" w:hAnsi="宋体" w:eastAsia="宋体" w:cs="宋体"/>
          <w:b/>
          <w:bCs/>
          <w:color w:val="auto"/>
          <w:sz w:val="24"/>
          <w:highlight w:val="none"/>
          <w:lang w:val="en-US" w:eastAsia="zh-CN"/>
        </w:rPr>
        <w:t xml:space="preserve">双方</w:t>
      </w:r>
      <w:r>
        <w:rPr>
          <w:rFonts w:hint="eastAsia" w:ascii="宋体" w:hAnsi="宋体" w:eastAsia="宋体" w:cs="宋体"/>
          <w:b/>
          <w:bCs/>
          <w:color w:val="auto"/>
          <w:sz w:val="24"/>
          <w:highlight w:val="none"/>
          <w:lang w:val="en-US" w:eastAsia="zh-CN"/>
        </w:rPr>
        <w:t xml:space="preserve">约定</w:t>
      </w:r>
      <w:r>
        <w:rPr>
          <w:rFonts w:hint="eastAsia" w:ascii="宋体" w:hAnsi="宋体" w:eastAsia="宋体" w:cs="宋体"/>
          <w:b/>
          <w:bCs/>
          <w:color w:val="auto"/>
          <w:sz w:val="24"/>
          <w:highlight w:val="none"/>
          <w:lang w:val="en-US" w:eastAsia="zh-CN"/>
        </w:rPr>
        <w:t xml:space="preserve">按照</w:t>
      </w:r>
      <w:r>
        <w:rPr>
          <w:rFonts w:hint="eastAsia" w:ascii="宋体" w:hAnsi="宋体" w:eastAsia="宋体" w:cs="宋体"/>
          <w:b/>
          <w:bCs/>
          <w:color w:val="auto"/>
          <w:sz w:val="24"/>
          <w:highlight w:val="none"/>
          <w:lang w:val="en-US" w:eastAsia="zh-CN"/>
        </w:rPr>
        <w:t xml:space="preserve">上述</w:t>
      </w:r>
      <w:r>
        <w:rPr>
          <w:rFonts w:hint="eastAsia" w:ascii="宋体" w:hAnsi="宋体" w:eastAsia="宋体" w:cs="宋体"/>
          <w:b/>
          <w:bCs/>
          <w:color w:val="auto"/>
          <w:sz w:val="24"/>
          <w:highlight w:val="none"/>
          <w:lang w:val="en-US" w:eastAsia="zh-CN"/>
        </w:rPr>
        <w:t xml:space="preserve">标准</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t xml:space="preserve">应收取金额</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的46%</w:t>
      </w:r>
      <w:r>
        <w:rPr>
          <w:rFonts w:hint="eastAsia" w:ascii="宋体" w:hAnsi="宋体" w:eastAsia="宋体" w:cs="宋体"/>
          <w:b/>
          <w:bCs/>
          <w:color w:val="auto"/>
          <w:sz w:val="24"/>
          <w:highlight w:val="none"/>
          <w:lang w:val="en-US" w:eastAsia="zh-CN"/>
        </w:rPr>
        <w:t xml:space="preserve">收取。</w:t>
      </w:r>
      <w:r>
        <w:rPr>
          <w:rFonts w:hint="eastAsia" w:ascii="宋体" w:hAnsi="宋体" w:eastAsia="宋体" w:cs="宋体"/>
          <w:color w:val="auto"/>
          <w:sz w:val="24"/>
          <w:szCs w:val="24"/>
          <w:lang w:val="en-US" w:eastAsia="zh-CN"/>
        </w:rPr>
      </w:r>
      <w:r/>
    </w:p>
    <w:p>
      <w:pPr>
        <w:ind w:firstLine="480"/>
        <w:keepLines w:val="0"/>
        <w:keepNext w:val="0"/>
        <w:pageBreakBefore w:val="0"/>
        <w:spacing w:line="42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.代理服务费账户信息：</w:t>
      </w:r>
      <w:r/>
    </w:p>
    <w:p>
      <w:pPr>
        <w:ind w:firstLine="480"/>
        <w:keepLines w:val="0"/>
        <w:keepNext w:val="0"/>
        <w:pageBreakBefore w:val="0"/>
        <w:spacing w:line="420" w:lineRule="atLeast"/>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收 款 人：江苏尧瀚招投标代理有限公司</w:t>
      </w:r>
      <w:r/>
    </w:p>
    <w:p>
      <w:pPr>
        <w:ind w:firstLine="480"/>
        <w:keepLines w:val="0"/>
        <w:keepNext w:val="0"/>
        <w:pageBreakBefore w:val="0"/>
        <w:spacing w:line="420" w:lineRule="atLeast"/>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开户银行：中国建设银行徐州市泉山支行</w:t>
      </w:r>
      <w:r/>
    </w:p>
    <w:p>
      <w:pPr>
        <w:ind w:firstLine="480"/>
        <w:keepLines w:val="0"/>
        <w:keepNext w:val="0"/>
        <w:pageBreakBefore w:val="0"/>
        <w:spacing w:line="420" w:lineRule="atLeast"/>
        <w:widowControl w:val="off"/>
        <w:rPr>
          <w:rFonts w:hint="eastAsia" w:ascii="宋体" w:hAnsi="宋体" w:eastAsia="宋体" w:cs="宋体"/>
          <w:bCs/>
          <w:sz w:val="24"/>
        </w:rPr>
      </w:pPr>
      <w:r>
        <w:rPr>
          <w:rFonts w:hint="eastAsia" w:ascii="宋体" w:hAnsi="宋体" w:eastAsia="宋体" w:cs="宋体"/>
          <w:bCs/>
          <w:color w:val="auto"/>
          <w:sz w:val="24"/>
        </w:rPr>
        <w:t xml:space="preserve">账    号：32001718936052510211</w:t>
      </w:r>
      <w:r>
        <w:rPr>
          <w:rFonts w:hint="eastAsia" w:ascii="宋体" w:hAnsi="宋体" w:cs="宋体"/>
          <w:b/>
          <w:bCs/>
          <w:sz w:val="36"/>
          <w:szCs w:val="36"/>
        </w:rPr>
        <w:br w:type="page" w:clear="all"/>
      </w:r>
      <w:r>
        <w:rPr>
          <w:rFonts w:hint="eastAsia" w:ascii="宋体" w:hAnsi="宋体" w:eastAsia="宋体" w:cs="宋体"/>
          <w:bCs/>
          <w:sz w:val="24"/>
        </w:rPr>
      </w:r>
      <w:r/>
    </w:p>
    <w:p>
      <w:pPr>
        <w:jc w:val="center"/>
        <w:spacing w:line="360" w:lineRule="auto"/>
        <w:rPr>
          <w:rFonts w:ascii="宋体" w:hAnsi="宋体" w:cs="宋体"/>
          <w:b/>
          <w:bCs/>
          <w:sz w:val="36"/>
          <w:szCs w:val="36"/>
          <w:highlight w:val="none"/>
        </w:rPr>
      </w:pPr>
      <w:r>
        <w:rPr>
          <w:rFonts w:hint="eastAsia" w:ascii="宋体" w:hAnsi="宋体" w:cs="宋体"/>
          <w:b/>
          <w:bCs/>
          <w:sz w:val="36"/>
          <w:szCs w:val="36"/>
          <w:highlight w:val="none"/>
        </w:rPr>
        <w:t xml:space="preserve">15、预付款保函支付条款模板</w:t>
      </w:r>
      <w:r/>
    </w:p>
    <w:p>
      <w:pPr>
        <w:ind w:firstLine="565"/>
        <w:spacing w:line="480" w:lineRule="exact"/>
        <w:rPr>
          <w:rFonts w:ascii="宋体" w:hAnsi="宋体" w:cs="宋体"/>
          <w:b/>
          <w:sz w:val="28"/>
          <w:szCs w:val="28"/>
        </w:rPr>
      </w:pPr>
      <w:r>
        <w:rPr>
          <w:rFonts w:ascii="宋体" w:hAnsi="宋体" w:cs="宋体"/>
          <w:b/>
          <w:sz w:val="28"/>
          <w:szCs w:val="28"/>
        </w:rPr>
      </w:r>
      <w:r/>
    </w:p>
    <w:p>
      <w:pPr>
        <w:ind w:firstLine="484"/>
        <w:spacing w:line="360" w:lineRule="auto"/>
        <w:rPr>
          <w:rFonts w:ascii="宋体" w:hAnsi="宋体" w:cs="宋体"/>
          <w:b/>
          <w:sz w:val="24"/>
        </w:rPr>
      </w:pPr>
      <w:r>
        <w:rPr>
          <w:rFonts w:hint="eastAsia" w:ascii="宋体" w:hAnsi="宋体" w:cs="宋体"/>
          <w:b/>
          <w:sz w:val="24"/>
        </w:rPr>
        <w:t xml:space="preserve">符合条件一：提交预付款保函的</w:t>
      </w:r>
      <w:r/>
    </w:p>
    <w:p>
      <w:pPr>
        <w:ind w:firstLine="482"/>
        <w:spacing w:line="360" w:lineRule="auto"/>
        <w:rPr>
          <w:rFonts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482"/>
        <w:spacing w:line="360" w:lineRule="auto"/>
        <w:rPr>
          <w:rFonts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484"/>
        <w:spacing w:line="360" w:lineRule="auto"/>
        <w:rPr>
          <w:rFonts w:ascii="宋体" w:hAnsi="宋体" w:cs="宋体"/>
          <w:b/>
          <w:sz w:val="24"/>
        </w:rPr>
      </w:pPr>
      <w:r>
        <w:rPr>
          <w:rFonts w:hint="eastAsia" w:ascii="宋体" w:hAnsi="宋体" w:cs="宋体"/>
          <w:b/>
          <w:sz w:val="24"/>
        </w:rPr>
        <w:t xml:space="preserve">……</w:t>
      </w:r>
      <w:r/>
    </w:p>
    <w:p>
      <w:pPr>
        <w:ind w:firstLine="484"/>
        <w:spacing w:line="360" w:lineRule="auto"/>
        <w:rPr>
          <w:rFonts w:ascii="宋体" w:hAnsi="宋体" w:cs="宋体"/>
          <w:b/>
          <w:sz w:val="24"/>
        </w:rPr>
      </w:pPr>
      <w:r>
        <w:rPr>
          <w:rFonts w:hint="eastAsia" w:ascii="宋体" w:hAnsi="宋体" w:cs="宋体"/>
          <w:b/>
          <w:sz w:val="24"/>
        </w:rPr>
        <w:t xml:space="preserve">符合条件二：不提交预付款保函的</w:t>
      </w:r>
      <w:r/>
    </w:p>
    <w:p>
      <w:pPr>
        <w:ind w:firstLine="482"/>
        <w:spacing w:line="360" w:lineRule="auto"/>
        <w:rPr>
          <w:rFonts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482"/>
        <w:spacing w:line="360" w:lineRule="auto"/>
        <w:rPr>
          <w:rFonts w:ascii="宋体" w:hAnsi="宋体" w:cs="宋体"/>
          <w:sz w:val="24"/>
        </w:rPr>
      </w:pPr>
      <w:r>
        <w:rPr>
          <w:rFonts w:hint="eastAsia" w:ascii="宋体" w:hAnsi="宋体" w:cs="宋体"/>
          <w:sz w:val="24"/>
        </w:rPr>
        <w:t xml:space="preserve">乙方需提交的支付文件：乙方出具的全额正式发票。</w:t>
      </w:r>
      <w:r/>
    </w:p>
    <w:p>
      <w:pPr>
        <w:ind w:left="140" w:firstLine="482"/>
        <w:spacing w:line="360" w:lineRule="auto"/>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484"/>
        <w:spacing w:line="360" w:lineRule="auto"/>
        <w:rPr>
          <w:rFonts w:ascii="宋体" w:hAnsi="宋体" w:cs="宋体"/>
          <w:b/>
          <w:sz w:val="24"/>
        </w:rPr>
      </w:pPr>
      <w:r>
        <w:rPr>
          <w:rFonts w:hint="eastAsia" w:ascii="宋体" w:hAnsi="宋体" w:cs="宋体"/>
          <w:b/>
          <w:sz w:val="24"/>
        </w:rPr>
        <w:t xml:space="preserve">……</w:t>
      </w:r>
      <w:r/>
    </w:p>
    <w:p>
      <w:pPr>
        <w:ind w:left="140" w:firstLine="484"/>
        <w:spacing w:line="360" w:lineRule="auto"/>
        <w:rPr>
          <w:rFonts w:ascii="宋体" w:hAnsi="宋体" w:cs="宋体"/>
          <w:b/>
          <w:sz w:val="24"/>
        </w:rPr>
      </w:pPr>
      <w:r>
        <w:rPr>
          <w:rFonts w:hint="eastAsia" w:ascii="宋体" w:hAnsi="宋体" w:cs="宋体"/>
          <w:b/>
          <w:sz w:val="24"/>
        </w:rPr>
        <w:t xml:space="preserve">注:</w:t>
      </w:r>
      <w:r/>
    </w:p>
    <w:p>
      <w:pPr>
        <w:ind w:left="140" w:firstLine="482"/>
        <w:spacing w:line="360" w:lineRule="auto"/>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482"/>
        <w:spacing w:line="360" w:lineRule="auto"/>
        <w:rPr>
          <w:rFonts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p>
      <w:pPr>
        <w:pStyle w:val="1061"/>
        <w:rPr>
          <w:rFonts w:hint="eastAsia" w:ascii="宋体" w:hAnsi="宋体" w:eastAsia="宋体" w:cs="宋体"/>
          <w:lang w:val="en-US" w:eastAsia="zh-CN"/>
        </w:rPr>
      </w:pPr>
      <w:r>
        <w:rPr>
          <w:rFonts w:hint="eastAsia" w:ascii="宋体" w:hAnsi="宋体" w:eastAsia="宋体" w:cs="宋体"/>
          <w:lang w:val="en-US" w:eastAsia="zh-CN"/>
        </w:rPr>
      </w:r>
      <w:r/>
    </w:p>
    <w:sectPr>
      <w:footerReference w:type="default" r:id="rId20"/>
      <w:footerReference w:type="first" r:id="rId21"/>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Tahoma">
    <w:panose1 w:val="020B0604030504040204"/>
  </w:font>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方正仿宋_GBK">
    <w:panose1 w:val="020B0503020202020204"/>
  </w:font>
  <w:font w:name="Cambria">
    <w:panose1 w:val="02040503050406030204"/>
  </w:font>
  <w:font w:name="方正黑体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66"/>
      </w:rPr>
      <w:framePr w:wrap="around" w:vAnchor="text" w:hAnchor="margin" w:xAlign="center" w:y="1"/>
    </w:pPr>
    <w:r>
      <w:fldChar w:fldCharType="begin"/>
    </w:r>
    <w:r>
      <w:rPr>
        <w:rStyle w:val="1066"/>
      </w:rPr>
      <w:instrText xml:space="preserve">PAGE  </w:instrText>
    </w:r>
    <w:r>
      <w:fldChar w:fldCharType="end"/>
    </w:r>
    <w:r/>
  </w:p>
  <w:p>
    <w:pPr>
      <w:pStyle w:val="10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4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66"/>
      </w:rPr>
      <w:framePr w:wrap="around" w:vAnchor="text" w:hAnchor="margin" w:xAlign="center" w:y="1"/>
    </w:pPr>
    <w:r>
      <w:fldChar w:fldCharType="begin"/>
    </w:r>
    <w:r>
      <w:rPr>
        <w:rStyle w:val="1066"/>
      </w:rPr>
      <w:instrText xml:space="preserve">PAGE  </w:instrText>
    </w:r>
    <w:r>
      <w:fldChar w:fldCharType="end"/>
    </w:r>
    <w:r/>
  </w:p>
  <w:p>
    <w:pPr>
      <w:pStyle w:val="104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eastAsia="宋体"/>
                              <w:sz w:val="18"/>
                              <w:lang w:val="en-US" w:eastAsia="zh-CN"/>
                            </w:rPr>
                          </w:pPr>
                          <w:r>
                            <w:rPr>
                              <w:rFonts w:eastAsia="宋体"/>
                              <w:sz w:val="18"/>
                              <w:lang w:val="en-US" w:eastAsia="zh-CN"/>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lang w:val="en-US" w:eastAsia="zh-CN"/>
                      </w:rPr>
                    </w:pPr>
                    <w:r>
                      <w:rPr>
                        <w:rFonts w:eastAsia="宋体"/>
                        <w:sz w:val="18"/>
                        <w:lang w:val="en-US" w:eastAsia="zh-CN"/>
                      </w:rPr>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iCs/>
        <w:sz w:val="18"/>
      </w:rPr>
      <w:pBdr>
        <w:bottom w:val="none" w:color="auto" w:sz="0" w:space="0"/>
      </w:pBdr>
    </w:pPr>
    <w:r>
      <w:rPr>
        <w:rFonts w:hint="eastAsia"/>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num>
  <w:num w:numId="4">
    <w:abstractNumId w:val="0"/>
  </w:num>
  <w:num w:numId="5">
    <w:abstractNumId w:val="5"/>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2" w:default="1">
    <w:name w:val="Normal"/>
    <w:next w:val="1014"/>
    <w:link w:val="12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name w:val="Heading 1"/>
    <w:basedOn w:val="1002"/>
    <w:next w:val="1002"/>
    <w:uiPriority w:val="0"/>
    <w:qFormat/>
    <w:pPr>
      <w:ind w:firstLine="640"/>
      <w:spacing w:line="580" w:lineRule="exact"/>
      <w:outlineLvl w:val="0"/>
    </w:pPr>
    <w:rPr>
      <w:rFonts w:ascii="方正黑体_GBK" w:hAnsi="Times New Roman" w:eastAsia="方正黑体_GBK" w:cs="Times New Roman"/>
    </w:rPr>
  </w:style>
  <w:style w:type="paragraph" w:styleId="1004">
    <w:name w:val="Heading 2"/>
    <w:basedOn w:val="1002"/>
    <w:next w:val="1002"/>
    <w:uiPriority w:val="0"/>
    <w:qFormat/>
    <w:pPr>
      <w:keepLines/>
      <w:keepNext/>
      <w:spacing w:before="260" w:after="260" w:line="412" w:lineRule="auto"/>
      <w:outlineLvl w:val="1"/>
    </w:pPr>
    <w:rPr>
      <w:rFonts w:ascii="Arial" w:hAnsi="Arial" w:eastAsia="黑体" w:cs="Times New Roman"/>
      <w:sz w:val="32"/>
      <w:szCs w:val="32"/>
    </w:rPr>
  </w:style>
  <w:style w:type="paragraph" w:styleId="1005">
    <w:name w:val="Heading 3"/>
    <w:basedOn w:val="1002"/>
    <w:next w:val="1002"/>
    <w:uiPriority w:val="0"/>
    <w:qFormat/>
    <w:pPr>
      <w:keepLines/>
      <w:keepNext/>
      <w:spacing w:before="260" w:after="260" w:line="416" w:lineRule="auto"/>
      <w:outlineLvl w:val="2"/>
    </w:pPr>
    <w:rPr>
      <w:b/>
      <w:bCs/>
      <w:sz w:val="32"/>
      <w:szCs w:val="32"/>
    </w:rPr>
  </w:style>
  <w:style w:type="paragraph" w:styleId="1006">
    <w:name w:val="Heading 4"/>
    <w:basedOn w:val="1002"/>
    <w:next w:val="1002"/>
    <w:link w:val="1099"/>
    <w:uiPriority w:val="9"/>
    <w:qFormat/>
    <w:pPr>
      <w:keepLines/>
      <w:keepNext/>
      <w:spacing w:before="320" w:after="200"/>
      <w:outlineLvl w:val="3"/>
    </w:pPr>
    <w:rPr>
      <w:rFonts w:ascii="Arial" w:hAnsi="Arial" w:eastAsia="Arial" w:cs="Arial"/>
      <w:b/>
      <w:bCs/>
      <w:sz w:val="26"/>
      <w:szCs w:val="26"/>
    </w:rPr>
  </w:style>
  <w:style w:type="paragraph" w:styleId="1007">
    <w:name w:val="Heading 5"/>
    <w:basedOn w:val="1002"/>
    <w:next w:val="1002"/>
    <w:link w:val="1100"/>
    <w:uiPriority w:val="9"/>
    <w:qFormat/>
    <w:pPr>
      <w:keepLines/>
      <w:keepNext/>
      <w:spacing w:before="320" w:after="200"/>
      <w:outlineLvl w:val="4"/>
    </w:pPr>
    <w:rPr>
      <w:rFonts w:ascii="Arial" w:hAnsi="Arial" w:eastAsia="Arial" w:cs="Arial"/>
      <w:b/>
      <w:bCs/>
      <w:sz w:val="24"/>
      <w:szCs w:val="24"/>
    </w:rPr>
  </w:style>
  <w:style w:type="paragraph" w:styleId="1008">
    <w:name w:val="Heading 6"/>
    <w:basedOn w:val="1002"/>
    <w:next w:val="1002"/>
    <w:link w:val="1101"/>
    <w:uiPriority w:val="9"/>
    <w:qFormat/>
    <w:pPr>
      <w:keepLines/>
      <w:keepNext/>
      <w:spacing w:before="320" w:after="200"/>
      <w:outlineLvl w:val="5"/>
    </w:pPr>
    <w:rPr>
      <w:rFonts w:ascii="Arial" w:hAnsi="Arial" w:eastAsia="Arial" w:cs="Arial"/>
      <w:b/>
      <w:bCs/>
      <w:sz w:val="22"/>
      <w:szCs w:val="22"/>
    </w:rPr>
  </w:style>
  <w:style w:type="paragraph" w:styleId="1009">
    <w:name w:val="Heading 7"/>
    <w:basedOn w:val="1002"/>
    <w:next w:val="1002"/>
    <w:link w:val="1102"/>
    <w:uiPriority w:val="9"/>
    <w:qFormat/>
    <w:pPr>
      <w:keepLines/>
      <w:keepNext/>
      <w:spacing w:before="320" w:after="200"/>
      <w:outlineLvl w:val="6"/>
    </w:pPr>
    <w:rPr>
      <w:rFonts w:ascii="Arial" w:hAnsi="Arial" w:eastAsia="Arial" w:cs="Arial"/>
      <w:b/>
      <w:bCs/>
      <w:i/>
      <w:iCs/>
      <w:sz w:val="22"/>
      <w:szCs w:val="22"/>
    </w:rPr>
  </w:style>
  <w:style w:type="paragraph" w:styleId="1010">
    <w:name w:val="Heading 8"/>
    <w:basedOn w:val="1002"/>
    <w:next w:val="1002"/>
    <w:link w:val="1103"/>
    <w:uiPriority w:val="9"/>
    <w:qFormat/>
    <w:pPr>
      <w:keepLines/>
      <w:keepNext/>
      <w:spacing w:before="320" w:after="200"/>
      <w:outlineLvl w:val="7"/>
    </w:pPr>
    <w:rPr>
      <w:rFonts w:ascii="Arial" w:hAnsi="Arial" w:eastAsia="Arial" w:cs="Arial"/>
      <w:i/>
      <w:iCs/>
      <w:sz w:val="22"/>
      <w:szCs w:val="22"/>
    </w:rPr>
  </w:style>
  <w:style w:type="paragraph" w:styleId="1011">
    <w:name w:val="Heading 9"/>
    <w:basedOn w:val="1002"/>
    <w:next w:val="1002"/>
    <w:link w:val="1104"/>
    <w:uiPriority w:val="9"/>
    <w:qFormat/>
    <w:pPr>
      <w:keepLines/>
      <w:keepNext/>
      <w:spacing w:before="320" w:after="200"/>
      <w:outlineLvl w:val="8"/>
    </w:pPr>
    <w:rPr>
      <w:rFonts w:ascii="Arial" w:hAnsi="Arial" w:eastAsia="Arial" w:cs="Arial"/>
      <w:i/>
      <w:iCs/>
      <w:sz w:val="21"/>
      <w:szCs w:val="21"/>
    </w:rPr>
  </w:style>
  <w:style w:type="character" w:styleId="1012" w:default="1">
    <w:name w:val="Default Paragraph Font"/>
    <w:uiPriority w:val="0"/>
    <w:qFormat/>
    <w:rPr>
      <w:rFonts w:ascii="Times New Roman" w:hAnsi="Times New Roman" w:eastAsia="宋体" w:cs="Times New Roman"/>
    </w:rPr>
  </w:style>
  <w:style w:type="table" w:styleId="1013"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1014" w:customStyle="1">
    <w:name w:val="正文文本缩进1"/>
    <w:basedOn w:val="1015"/>
    <w:next w:val="1029"/>
    <w:uiPriority w:val="0"/>
    <w:qFormat/>
    <w:pPr>
      <w:ind w:left="420"/>
      <w:spacing w:after="120"/>
    </w:pPr>
    <w:rPr>
      <w:rFonts w:ascii="Calibri" w:hAnsi="Calibri"/>
    </w:rPr>
  </w:style>
  <w:style w:type="paragraph" w:styleId="1015" w:customStyle="1">
    <w:name w:val="正文1"/>
    <w:basedOn w:val="1016"/>
    <w:next w:val="1022"/>
    <w:link w:val="126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16" w:customStyle="1">
    <w:name w:val="正文11"/>
    <w:next w:val="1017"/>
    <w:uiPriority w:val="0"/>
    <w:qFormat/>
    <w:pPr>
      <w:jc w:val="both"/>
    </w:pPr>
    <w:rPr>
      <w:rFonts w:hint="default" w:ascii="Times New Roman" w:hAnsi="Times New Roman" w:eastAsia="宋体" w:cs="Times New Roman"/>
      <w:lang w:val="en-US" w:eastAsia="zh-CN" w:bidi="ar-SA"/>
    </w:rPr>
  </w:style>
  <w:style w:type="paragraph" w:styleId="1017" w:customStyle="1">
    <w:name w:val="文本块1"/>
    <w:basedOn w:val="1018"/>
    <w:next w:val="1019"/>
    <w:uiPriority w:val="0"/>
    <w:qFormat/>
    <w:pPr>
      <w:ind w:left="256" w:right="6" w:firstLine="624"/>
    </w:pPr>
    <w:rPr>
      <w:rFonts w:eastAsia="仿宋_GB2312"/>
      <w:sz w:val="28"/>
      <w:szCs w:val="20"/>
    </w:rPr>
  </w:style>
  <w:style w:type="paragraph" w:styleId="1018" w:customStyle="1">
    <w:name w:val="正文111"/>
    <w:next w:val="10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标题 41"/>
    <w:basedOn w:val="1020"/>
    <w:next w:val="1016"/>
    <w:uiPriority w:val="0"/>
    <w:qFormat/>
    <w:pPr>
      <w:keepLines/>
      <w:keepNext/>
      <w:spacing w:before="280" w:after="290" w:line="376" w:lineRule="auto"/>
      <w:outlineLvl w:val="3"/>
    </w:pPr>
    <w:rPr>
      <w:rFonts w:ascii="Cambria" w:hAnsi="Cambria"/>
      <w:b/>
      <w:bCs/>
      <w:sz w:val="28"/>
      <w:szCs w:val="28"/>
    </w:rPr>
  </w:style>
  <w:style w:type="paragraph" w:styleId="1020" w:customStyle="1">
    <w:name w:val="正文12"/>
    <w:next w:val="1021"/>
    <w:uiPriority w:val="0"/>
    <w:qFormat/>
    <w:rPr>
      <w:rFonts w:hint="default" w:ascii="Times New Roman" w:hAnsi="Times New Roman" w:eastAsia="宋体" w:cs="Times New Roman"/>
    </w:rPr>
  </w:style>
  <w:style w:type="paragraph" w:styleId="1021" w:customStyle="1">
    <w:name w:val="无间隔1"/>
    <w:uiPriority w:val="0"/>
    <w:qFormat/>
    <w:rPr>
      <w:rFonts w:hint="default" w:ascii="Calibri" w:hAnsi="Calibri" w:eastAsia="宋体" w:cs="Times New Roman"/>
      <w:sz w:val="22"/>
      <w:lang w:val="en-US" w:eastAsia="zh-CN" w:bidi="ar-SA"/>
    </w:rPr>
  </w:style>
  <w:style w:type="paragraph" w:styleId="1022" w:customStyle="1">
    <w:name w:val="目录 11"/>
    <w:basedOn w:val="1023"/>
    <w:next w:val="1020"/>
    <w:uiPriority w:val="0"/>
    <w:qFormat/>
    <w:pPr>
      <w:jc w:val="left"/>
      <w:spacing w:before="60" w:line="400" w:lineRule="exact"/>
      <w:widowControl/>
    </w:pPr>
    <w:rPr>
      <w:rFonts w:ascii="宋体" w:hAnsi="宋体" w:eastAsia="黑体"/>
      <w:sz w:val="24"/>
    </w:rPr>
  </w:style>
  <w:style w:type="paragraph" w:styleId="1023" w:customStyle="1">
    <w:name w:val="正文112"/>
    <w:next w:val="10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首行缩进1"/>
    <w:basedOn w:val="1025"/>
    <w:next w:val="1026"/>
    <w:uiPriority w:val="0"/>
    <w:qFormat/>
    <w:pPr>
      <w:ind w:firstLine="420"/>
    </w:pPr>
    <w:rPr>
      <w:rFonts w:ascii="仿宋_GB2312" w:hAnsi="Times New Roman" w:eastAsia="仿宋_GB2312"/>
      <w:sz w:val="30"/>
      <w:szCs w:val="30"/>
    </w:rPr>
  </w:style>
  <w:style w:type="paragraph" w:styleId="1025" w:customStyle="1">
    <w:name w:val="正文文本11"/>
    <w:basedOn w:val="1016"/>
    <w:next w:val="1018"/>
    <w:uiPriority w:val="0"/>
    <w:qFormat/>
    <w:pPr>
      <w:spacing w:after="120"/>
    </w:pPr>
  </w:style>
  <w:style w:type="paragraph" w:styleId="1026" w:customStyle="1">
    <w:name w:val="正文首行缩进 211"/>
    <w:basedOn w:val="1027"/>
    <w:next w:val="1023"/>
    <w:uiPriority w:val="0"/>
    <w:qFormat/>
    <w:pPr>
      <w:ind w:firstLine="420"/>
    </w:pPr>
    <w:rPr>
      <w:sz w:val="24"/>
    </w:rPr>
  </w:style>
  <w:style w:type="paragraph" w:styleId="1027" w:customStyle="1">
    <w:name w:val="正文文本缩进11"/>
    <w:basedOn w:val="1023"/>
    <w:next w:val="1028"/>
    <w:uiPriority w:val="0"/>
    <w:qFormat/>
    <w:pPr>
      <w:ind w:firstLine="538"/>
    </w:pPr>
    <w:rPr>
      <w:sz w:val="28"/>
    </w:rPr>
  </w:style>
  <w:style w:type="paragraph" w:styleId="1028" w:customStyle="1">
    <w:name w:val="寄信人地址11"/>
    <w:basedOn w:val="1002"/>
    <w:uiPriority w:val="0"/>
    <w:qFormat/>
    <w:rPr>
      <w:rFonts w:ascii="Arial" w:hAnsi="Arial"/>
    </w:rPr>
  </w:style>
  <w:style w:type="paragraph" w:styleId="1029" w:customStyle="1">
    <w:name w:val="寄信人地址1"/>
    <w:basedOn w:val="1016"/>
    <w:uiPriority w:val="0"/>
    <w:qFormat/>
    <w:rPr>
      <w:rFonts w:ascii="Arial" w:hAnsi="Arial"/>
    </w:rPr>
  </w:style>
  <w:style w:type="paragraph" w:styleId="1030">
    <w:name w:val="toc 7"/>
    <w:basedOn w:val="1002"/>
    <w:next w:val="1002"/>
    <w:uiPriority w:val="39"/>
    <w:qFormat/>
    <w:pPr>
      <w:ind w:left="1701" w:right="0" w:firstLine="0"/>
      <w:spacing w:after="57"/>
    </w:pPr>
  </w:style>
  <w:style w:type="paragraph" w:styleId="1031">
    <w:name w:val="Caption"/>
    <w:basedOn w:val="1002"/>
    <w:next w:val="1002"/>
    <w:uiPriority w:val="35"/>
    <w:qFormat/>
    <w:pPr>
      <w:spacing w:line="276" w:lineRule="auto"/>
    </w:pPr>
    <w:rPr>
      <w:b/>
      <w:bCs/>
      <w:color w:val="4f81bd"/>
      <w:sz w:val="18"/>
      <w:szCs w:val="18"/>
    </w:rPr>
  </w:style>
  <w:style w:type="paragraph" w:styleId="1032">
    <w:name w:val="index 5"/>
    <w:basedOn w:val="1002"/>
    <w:next w:val="1002"/>
    <w:uiPriority w:val="0"/>
    <w:qFormat/>
    <w:pPr>
      <w:ind w:left="798"/>
      <w:jc w:val="left"/>
    </w:pPr>
    <w:rPr>
      <w:rFonts w:ascii="Calibri" w:hAnsi="Calibri"/>
    </w:rPr>
  </w:style>
  <w:style w:type="paragraph" w:styleId="1033">
    <w:name w:val="Document Map"/>
    <w:basedOn w:val="1002"/>
    <w:link w:val="1243"/>
    <w:uiPriority w:val="0"/>
    <w:qFormat/>
    <w:rPr>
      <w:rFonts w:ascii="宋体"/>
      <w:sz w:val="18"/>
      <w:szCs w:val="18"/>
    </w:rPr>
  </w:style>
  <w:style w:type="paragraph" w:styleId="1034">
    <w:name w:val="annotation text"/>
    <w:basedOn w:val="1002"/>
    <w:link w:val="1244"/>
    <w:uiPriority w:val="0"/>
    <w:qFormat/>
    <w:pPr>
      <w:jc w:val="left"/>
    </w:pPr>
  </w:style>
  <w:style w:type="paragraph" w:styleId="1035">
    <w:name w:val="Body Text"/>
    <w:basedOn w:val="1002"/>
    <w:next w:val="1036"/>
    <w:uiPriority w:val="0"/>
    <w:qFormat/>
    <w:pPr>
      <w:spacing w:after="120"/>
    </w:pPr>
    <w:rPr>
      <w:rFonts w:ascii="Times New Roman" w:hAnsi="Times New Roman" w:eastAsia="宋体" w:cs="Times New Roman"/>
    </w:rPr>
  </w:style>
  <w:style w:type="paragraph" w:styleId="1036" w:customStyle="1">
    <w:name w:val="一级条标题"/>
    <w:basedOn w:val="1037"/>
    <w:next w:val="1038"/>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037" w:customStyle="1">
    <w:name w:val="章标题"/>
    <w:next w:val="100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38" w:customStyle="1">
    <w:name w:val="段"/>
    <w:basedOn w:val="1015"/>
    <w:next w:val="1002"/>
    <w:uiPriority w:val="0"/>
    <w:qFormat/>
    <w:pPr>
      <w:ind w:firstLine="200"/>
      <w:widowControl/>
    </w:pPr>
    <w:rPr>
      <w:rFonts w:hint="eastAsia" w:ascii="宋体" w:hAnsi="Times New Roman" w:eastAsia="宋体" w:cs="Times New Roman"/>
      <w:sz w:val="20"/>
      <w:szCs w:val="20"/>
    </w:rPr>
  </w:style>
  <w:style w:type="paragraph" w:styleId="1039">
    <w:name w:val="Body Text Indent"/>
    <w:basedOn w:val="1002"/>
    <w:next w:val="1040"/>
    <w:uiPriority w:val="0"/>
    <w:qFormat/>
    <w:pPr>
      <w:ind w:left="420"/>
      <w:spacing w:after="120"/>
    </w:pPr>
    <w:rPr>
      <w:rFonts w:ascii="Times New Roman" w:hAnsi="Times New Roman" w:eastAsia="宋体" w:cs="Times New Roman"/>
    </w:rPr>
  </w:style>
  <w:style w:type="paragraph" w:styleId="1040">
    <w:name w:val="envelope return"/>
    <w:basedOn w:val="1002"/>
    <w:uiPriority w:val="99"/>
    <w:qFormat/>
    <w:rPr>
      <w:rFonts w:ascii="Arial" w:hAnsi="Arial"/>
    </w:rPr>
  </w:style>
  <w:style w:type="paragraph" w:styleId="1041">
    <w:name w:val="Block Text"/>
    <w:basedOn w:val="1002"/>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1042">
    <w:name w:val="toc 5"/>
    <w:basedOn w:val="1002"/>
    <w:next w:val="1002"/>
    <w:uiPriority w:val="39"/>
    <w:qFormat/>
    <w:pPr>
      <w:ind w:left="1134" w:right="0" w:firstLine="0"/>
      <w:spacing w:after="57"/>
    </w:pPr>
  </w:style>
  <w:style w:type="paragraph" w:styleId="1043">
    <w:name w:val="toc 3"/>
    <w:basedOn w:val="1002"/>
    <w:next w:val="1002"/>
    <w:uiPriority w:val="39"/>
    <w:qFormat/>
    <w:pPr>
      <w:ind w:left="567" w:right="0" w:firstLine="0"/>
      <w:spacing w:after="57"/>
    </w:pPr>
  </w:style>
  <w:style w:type="paragraph" w:styleId="1044">
    <w:name w:val="Plain Text"/>
    <w:basedOn w:val="1002"/>
    <w:link w:val="1245"/>
    <w:uiPriority w:val="0"/>
    <w:qFormat/>
    <w:rPr>
      <w:rFonts w:ascii="宋体" w:hAnsi="Courier New"/>
      <w:sz w:val="21"/>
      <w:szCs w:val="21"/>
    </w:rPr>
  </w:style>
  <w:style w:type="paragraph" w:styleId="1045">
    <w:name w:val="toc 8"/>
    <w:basedOn w:val="1002"/>
    <w:next w:val="1002"/>
    <w:uiPriority w:val="39"/>
    <w:qFormat/>
    <w:pPr>
      <w:ind w:left="1984" w:right="0" w:firstLine="0"/>
      <w:spacing w:after="57"/>
    </w:pPr>
  </w:style>
  <w:style w:type="paragraph" w:styleId="1046">
    <w:name w:val="endnote text"/>
    <w:basedOn w:val="1002"/>
    <w:link w:val="1241"/>
    <w:uiPriority w:val="99"/>
    <w:qFormat/>
    <w:pPr>
      <w:spacing w:after="0" w:line="240" w:lineRule="auto"/>
    </w:pPr>
    <w:rPr>
      <w:sz w:val="20"/>
    </w:rPr>
  </w:style>
  <w:style w:type="paragraph" w:styleId="1047">
    <w:name w:val="Balloon Text"/>
    <w:basedOn w:val="1002"/>
    <w:link w:val="1246"/>
    <w:uiPriority w:val="0"/>
    <w:qFormat/>
    <w:rPr>
      <w:sz w:val="18"/>
      <w:szCs w:val="18"/>
    </w:rPr>
  </w:style>
  <w:style w:type="paragraph" w:styleId="1048">
    <w:name w:val="Footer"/>
    <w:basedOn w:val="1002"/>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49">
    <w:name w:val="Header"/>
    <w:basedOn w:val="1002"/>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1050">
    <w:name w:val="toc 1"/>
    <w:basedOn w:val="1002"/>
    <w:next w:val="1002"/>
    <w:uiPriority w:val="39"/>
    <w:qFormat/>
    <w:pPr>
      <w:ind w:left="0" w:right="0" w:firstLine="0"/>
      <w:spacing w:after="57"/>
    </w:pPr>
  </w:style>
  <w:style w:type="paragraph" w:styleId="1051">
    <w:name w:val="toc 4"/>
    <w:basedOn w:val="1002"/>
    <w:next w:val="1002"/>
    <w:uiPriority w:val="39"/>
    <w:qFormat/>
    <w:pPr>
      <w:ind w:left="850" w:right="0" w:firstLine="0"/>
      <w:spacing w:after="57"/>
    </w:pPr>
  </w:style>
  <w:style w:type="paragraph" w:styleId="1052">
    <w:name w:val="Subtitle"/>
    <w:basedOn w:val="1002"/>
    <w:next w:val="1002"/>
    <w:link w:val="1107"/>
    <w:uiPriority w:val="11"/>
    <w:qFormat/>
    <w:pPr>
      <w:spacing w:before="200" w:after="200"/>
    </w:pPr>
    <w:rPr>
      <w:sz w:val="24"/>
      <w:szCs w:val="24"/>
    </w:rPr>
  </w:style>
  <w:style w:type="paragraph" w:styleId="1053">
    <w:name w:val="footnote text"/>
    <w:basedOn w:val="1002"/>
    <w:next w:val="1032"/>
    <w:link w:val="1240"/>
    <w:uiPriority w:val="99"/>
    <w:qFormat/>
    <w:pPr>
      <w:spacing w:after="40" w:line="240" w:lineRule="auto"/>
    </w:pPr>
    <w:rPr>
      <w:sz w:val="18"/>
    </w:rPr>
  </w:style>
  <w:style w:type="paragraph" w:styleId="1054">
    <w:name w:val="toc 6"/>
    <w:basedOn w:val="1002"/>
    <w:next w:val="1002"/>
    <w:uiPriority w:val="39"/>
    <w:qFormat/>
    <w:pPr>
      <w:ind w:left="1417" w:right="0" w:firstLine="0"/>
      <w:spacing w:after="57"/>
    </w:pPr>
  </w:style>
  <w:style w:type="paragraph" w:styleId="1055">
    <w:name w:val="table of figures"/>
    <w:basedOn w:val="1002"/>
    <w:next w:val="1002"/>
    <w:uiPriority w:val="99"/>
    <w:qFormat/>
    <w:pPr>
      <w:spacing w:after="0" w:afterAutospacing="0"/>
    </w:pPr>
  </w:style>
  <w:style w:type="paragraph" w:styleId="1056">
    <w:name w:val="toc 2"/>
    <w:basedOn w:val="1002"/>
    <w:next w:val="1002"/>
    <w:uiPriority w:val="39"/>
    <w:qFormat/>
    <w:pPr>
      <w:ind w:left="283" w:right="0" w:firstLine="0"/>
      <w:spacing w:after="57"/>
    </w:pPr>
  </w:style>
  <w:style w:type="paragraph" w:styleId="1057">
    <w:name w:val="toc 9"/>
    <w:basedOn w:val="1002"/>
    <w:next w:val="1002"/>
    <w:uiPriority w:val="39"/>
    <w:qFormat/>
    <w:pPr>
      <w:ind w:left="2268" w:right="0" w:firstLine="0"/>
      <w:spacing w:after="57"/>
    </w:pPr>
  </w:style>
  <w:style w:type="paragraph" w:styleId="1058">
    <w:name w:val="Normal (Web)"/>
    <w:basedOn w:val="1002"/>
    <w:uiPriority w:val="0"/>
    <w:qFormat/>
    <w:pPr>
      <w:jc w:val="left"/>
      <w:spacing w:before="100" w:beforeAutospacing="1" w:after="100" w:afterAutospacing="1"/>
      <w:widowControl/>
    </w:pPr>
    <w:rPr>
      <w:rFonts w:ascii="宋体" w:hAnsi="宋体" w:eastAsia="宋体" w:cs="宋体"/>
      <w:sz w:val="24"/>
    </w:rPr>
  </w:style>
  <w:style w:type="paragraph" w:styleId="1059">
    <w:name w:val="Title"/>
    <w:basedOn w:val="1002"/>
    <w:next w:val="1002"/>
    <w:link w:val="1106"/>
    <w:uiPriority w:val="10"/>
    <w:qFormat/>
    <w:pPr>
      <w:contextualSpacing/>
      <w:spacing w:before="300" w:after="200"/>
    </w:pPr>
    <w:rPr>
      <w:sz w:val="48"/>
      <w:szCs w:val="48"/>
    </w:rPr>
  </w:style>
  <w:style w:type="paragraph" w:styleId="1060">
    <w:name w:val="annotation subject"/>
    <w:basedOn w:val="1034"/>
    <w:next w:val="1034"/>
    <w:link w:val="1247"/>
    <w:uiPriority w:val="0"/>
    <w:qFormat/>
    <w:rPr>
      <w:b/>
      <w:bCs/>
    </w:rPr>
  </w:style>
  <w:style w:type="paragraph" w:styleId="1061">
    <w:name w:val="Body Text First Indent"/>
    <w:basedOn w:val="1035"/>
    <w:next w:val="1062"/>
    <w:uiPriority w:val="0"/>
    <w:qFormat/>
    <w:pPr>
      <w:ind w:firstLine="420"/>
    </w:pPr>
    <w:rPr>
      <w:rFonts w:ascii="Times New Roman" w:hAnsi="Times New Roman" w:eastAsia="宋体" w:cs="Times New Roman"/>
    </w:rPr>
  </w:style>
  <w:style w:type="paragraph" w:styleId="1062">
    <w:name w:val="Body Text First Indent 2"/>
    <w:basedOn w:val="1039"/>
    <w:next w:val="1002"/>
    <w:uiPriority w:val="0"/>
    <w:qFormat/>
    <w:pPr>
      <w:ind w:firstLine="420"/>
    </w:pPr>
    <w:rPr>
      <w:rFonts w:ascii="Times New Roman" w:hAnsi="Times New Roman" w:eastAsia="宋体" w:cs="Times New Roman"/>
    </w:rPr>
  </w:style>
  <w:style w:type="table" w:styleId="1063">
    <w:name w:val="Table Grid"/>
    <w:basedOn w:val="1013"/>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4">
    <w:name w:val="Strong"/>
    <w:basedOn w:val="1012"/>
    <w:uiPriority w:val="0"/>
    <w:qFormat/>
    <w:rPr>
      <w:b/>
      <w:bCs/>
    </w:rPr>
  </w:style>
  <w:style w:type="character" w:styleId="1065">
    <w:name w:val="endnote reference"/>
    <w:basedOn w:val="1012"/>
    <w:uiPriority w:val="99"/>
    <w:qFormat/>
    <w:rPr>
      <w:vertAlign w:val="superscript"/>
    </w:rPr>
  </w:style>
  <w:style w:type="character" w:styleId="1066">
    <w:name w:val="page number"/>
    <w:basedOn w:val="1012"/>
    <w:uiPriority w:val="0"/>
    <w:qFormat/>
    <w:rPr>
      <w:rFonts w:ascii="Times New Roman" w:hAnsi="Times New Roman" w:eastAsia="宋体" w:cs="Times New Roman"/>
    </w:rPr>
  </w:style>
  <w:style w:type="character" w:styleId="1067">
    <w:name w:val="FollowedHyperlink"/>
    <w:basedOn w:val="1012"/>
    <w:uiPriority w:val="0"/>
    <w:qFormat/>
    <w:rPr>
      <w:color w:val="333333"/>
      <w:u w:val="none"/>
    </w:rPr>
  </w:style>
  <w:style w:type="character" w:styleId="1068">
    <w:name w:val="Hyperlink"/>
    <w:basedOn w:val="1012"/>
    <w:uiPriority w:val="0"/>
    <w:qFormat/>
    <w:rPr>
      <w:color w:val="333333"/>
      <w:u w:val="none"/>
    </w:rPr>
  </w:style>
  <w:style w:type="character" w:styleId="1069">
    <w:name w:val="annotation reference"/>
    <w:basedOn w:val="1012"/>
    <w:uiPriority w:val="0"/>
    <w:qFormat/>
    <w:rPr>
      <w:rFonts w:ascii="Times New Roman" w:hAnsi="Times New Roman" w:eastAsia="宋体" w:cs="Times New Roman"/>
      <w:sz w:val="21"/>
      <w:szCs w:val="21"/>
    </w:rPr>
  </w:style>
  <w:style w:type="character" w:styleId="1070">
    <w:name w:val="footnote reference"/>
    <w:basedOn w:val="1012"/>
    <w:uiPriority w:val="99"/>
    <w:qFormat/>
    <w:rPr>
      <w:vertAlign w:val="superscript"/>
    </w:rPr>
  </w:style>
  <w:style w:type="paragraph" w:styleId="1071" w:customStyle="1">
    <w:name w:val="目录 112"/>
    <w:basedOn w:val="1002"/>
    <w:next w:val="1002"/>
    <w:uiPriority w:val="39"/>
    <w:unhideWhenUsed/>
    <w:qFormat/>
    <w:pPr>
      <w:spacing w:after="57"/>
    </w:pPr>
  </w:style>
  <w:style w:type="paragraph" w:styleId="1072" w:customStyle="1">
    <w:name w:val="标题 21"/>
    <w:basedOn w:val="1015"/>
    <w:next w:val="1016"/>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73" w:customStyle="1">
    <w:name w:val="脚注文本1"/>
    <w:basedOn w:val="1015"/>
    <w:next w:val="1074"/>
    <w:uiPriority w:val="0"/>
    <w:qFormat/>
    <w:rPr>
      <w:sz w:val="18"/>
      <w:szCs w:val="18"/>
    </w:rPr>
  </w:style>
  <w:style w:type="paragraph" w:styleId="1074" w:customStyle="1">
    <w:name w:val="索引 51"/>
    <w:basedOn w:val="1015"/>
    <w:next w:val="1015"/>
    <w:uiPriority w:val="0"/>
    <w:qFormat/>
    <w:pPr>
      <w:ind w:left="798"/>
      <w:jc w:val="left"/>
    </w:pPr>
    <w:rPr>
      <w:rFonts w:ascii="Calibri" w:hAnsi="Calibri"/>
    </w:rPr>
  </w:style>
  <w:style w:type="paragraph" w:styleId="1075" w:customStyle="1">
    <w:name w:val="正文1111"/>
    <w:next w:val="10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标题 211"/>
    <w:basedOn w:val="1075"/>
    <w:next w:val="1075"/>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1077" w:customStyle="1">
    <w:name w:val="Heading 1 Char"/>
    <w:basedOn w:val="1012"/>
    <w:uiPriority w:val="9"/>
    <w:qFormat/>
    <w:rPr>
      <w:rFonts w:ascii="Arial" w:hAnsi="Arial" w:eastAsia="Arial" w:cs="Arial"/>
      <w:sz w:val="40"/>
      <w:szCs w:val="40"/>
    </w:rPr>
  </w:style>
  <w:style w:type="character" w:styleId="1078" w:customStyle="1">
    <w:name w:val="Heading 2 Char"/>
    <w:basedOn w:val="1012"/>
    <w:uiPriority w:val="9"/>
    <w:qFormat/>
    <w:rPr>
      <w:rFonts w:ascii="Arial" w:hAnsi="Arial" w:eastAsia="Arial" w:cs="Arial"/>
      <w:sz w:val="34"/>
    </w:rPr>
  </w:style>
  <w:style w:type="character" w:styleId="1079" w:customStyle="1">
    <w:name w:val="Heading 3 Char"/>
    <w:basedOn w:val="1012"/>
    <w:uiPriority w:val="9"/>
    <w:qFormat/>
    <w:rPr>
      <w:rFonts w:ascii="Arial" w:hAnsi="Arial" w:eastAsia="Arial" w:cs="Arial"/>
      <w:sz w:val="30"/>
      <w:szCs w:val="30"/>
    </w:rPr>
  </w:style>
  <w:style w:type="character" w:styleId="1080" w:customStyle="1">
    <w:name w:val="Heading 4 Char"/>
    <w:basedOn w:val="1012"/>
    <w:uiPriority w:val="9"/>
    <w:qFormat/>
    <w:rPr>
      <w:rFonts w:ascii="Arial" w:hAnsi="Arial" w:eastAsia="Arial" w:cs="Arial"/>
      <w:b/>
      <w:bCs/>
      <w:sz w:val="26"/>
      <w:szCs w:val="26"/>
    </w:rPr>
  </w:style>
  <w:style w:type="character" w:styleId="1081" w:customStyle="1">
    <w:name w:val="Heading 5 Char"/>
    <w:basedOn w:val="1012"/>
    <w:uiPriority w:val="9"/>
    <w:qFormat/>
    <w:rPr>
      <w:rFonts w:ascii="Arial" w:hAnsi="Arial" w:eastAsia="Arial" w:cs="Arial"/>
      <w:b/>
      <w:bCs/>
      <w:sz w:val="24"/>
      <w:szCs w:val="24"/>
    </w:rPr>
  </w:style>
  <w:style w:type="character" w:styleId="1082" w:customStyle="1">
    <w:name w:val="Heading 6 Char"/>
    <w:basedOn w:val="1012"/>
    <w:uiPriority w:val="9"/>
    <w:qFormat/>
    <w:rPr>
      <w:rFonts w:ascii="Arial" w:hAnsi="Arial" w:eastAsia="Arial" w:cs="Arial"/>
      <w:b/>
      <w:bCs/>
      <w:sz w:val="22"/>
      <w:szCs w:val="22"/>
    </w:rPr>
  </w:style>
  <w:style w:type="character" w:styleId="1083" w:customStyle="1">
    <w:name w:val="Heading 7 Char"/>
    <w:basedOn w:val="1012"/>
    <w:uiPriority w:val="9"/>
    <w:qFormat/>
    <w:rPr>
      <w:rFonts w:ascii="Arial" w:hAnsi="Arial" w:eastAsia="Arial" w:cs="Arial"/>
      <w:b/>
      <w:bCs/>
      <w:i/>
      <w:iCs/>
      <w:sz w:val="22"/>
      <w:szCs w:val="22"/>
    </w:rPr>
  </w:style>
  <w:style w:type="character" w:styleId="1084" w:customStyle="1">
    <w:name w:val="Heading 8 Char"/>
    <w:basedOn w:val="1012"/>
    <w:uiPriority w:val="9"/>
    <w:qFormat/>
    <w:rPr>
      <w:rFonts w:ascii="Arial" w:hAnsi="Arial" w:eastAsia="Arial" w:cs="Arial"/>
      <w:i/>
      <w:iCs/>
      <w:sz w:val="22"/>
      <w:szCs w:val="22"/>
    </w:rPr>
  </w:style>
  <w:style w:type="character" w:styleId="1085" w:customStyle="1">
    <w:name w:val="Heading 9 Char"/>
    <w:basedOn w:val="1012"/>
    <w:uiPriority w:val="9"/>
    <w:qFormat/>
    <w:rPr>
      <w:rFonts w:ascii="Arial" w:hAnsi="Arial" w:eastAsia="Arial" w:cs="Arial"/>
      <w:i/>
      <w:iCs/>
      <w:sz w:val="21"/>
      <w:szCs w:val="21"/>
    </w:rPr>
  </w:style>
  <w:style w:type="character" w:styleId="1086" w:customStyle="1">
    <w:name w:val="Title Char"/>
    <w:basedOn w:val="1012"/>
    <w:uiPriority w:val="10"/>
    <w:qFormat/>
    <w:rPr>
      <w:sz w:val="48"/>
      <w:szCs w:val="48"/>
    </w:rPr>
  </w:style>
  <w:style w:type="character" w:styleId="1087" w:customStyle="1">
    <w:name w:val="Quote Char"/>
    <w:uiPriority w:val="29"/>
    <w:qFormat/>
    <w:rPr>
      <w:i/>
    </w:rPr>
  </w:style>
  <w:style w:type="character" w:styleId="1088" w:customStyle="1">
    <w:name w:val="Intense Quote Char"/>
    <w:uiPriority w:val="30"/>
    <w:qFormat/>
    <w:rPr>
      <w:i/>
    </w:rPr>
  </w:style>
  <w:style w:type="character" w:styleId="1089" w:customStyle="1">
    <w:name w:val="Header Char"/>
    <w:basedOn w:val="1012"/>
    <w:uiPriority w:val="99"/>
    <w:qFormat/>
  </w:style>
  <w:style w:type="character" w:styleId="1090" w:customStyle="1">
    <w:name w:val="Footer Char"/>
    <w:basedOn w:val="1012"/>
    <w:uiPriority w:val="99"/>
    <w:qFormat/>
  </w:style>
  <w:style w:type="paragraph" w:styleId="1091" w:customStyle="1">
    <w:name w:val="TOC Heading"/>
    <w:uiPriority w:val="39"/>
    <w:unhideWhenUsed/>
    <w:qFormat/>
    <w:rPr>
      <w:rFonts w:hint="default" w:ascii="Times New Roman" w:hAnsi="Times New Roman" w:eastAsia="宋体" w:cs="Times New Roman"/>
    </w:rPr>
  </w:style>
  <w:style w:type="paragraph" w:styleId="1092" w:customStyle="1">
    <w:name w:val="正文文本1"/>
    <w:basedOn w:val="1015"/>
    <w:next w:val="1036"/>
    <w:uiPriority w:val="0"/>
    <w:qFormat/>
    <w:pPr>
      <w:spacing w:after="120"/>
    </w:pPr>
    <w:rPr>
      <w:lang w:val="en-US" w:eastAsia="en-US"/>
    </w:rPr>
  </w:style>
  <w:style w:type="paragraph" w:styleId="1093" w:customStyle="1">
    <w:name w:val="正文首行缩进 21"/>
    <w:basedOn w:val="1014"/>
    <w:next w:val="1018"/>
    <w:uiPriority w:val="0"/>
    <w:qFormat/>
    <w:pPr>
      <w:ind w:firstLine="420"/>
    </w:pPr>
    <w:rPr>
      <w:rFonts w:ascii="Times New Roman" w:hAnsi="Times New Roman"/>
    </w:rPr>
  </w:style>
  <w:style w:type="paragraph" w:styleId="1094" w:customStyle="1">
    <w:name w:val="样式 正文文本缩进 + 首行缩进:  2 字符 行距: 1.5 倍行距"/>
    <w:basedOn w:val="1027"/>
    <w:uiPriority w:val="0"/>
    <w:qFormat/>
    <w:pPr>
      <w:ind w:firstLine="645"/>
      <w:spacing w:before="156" w:after="120"/>
    </w:pPr>
    <w:rPr>
      <w:rFonts w:ascii="Calibri" w:hAnsi="Calibri"/>
    </w:rPr>
  </w:style>
  <w:style w:type="paragraph" w:styleId="109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96" w:customStyle="1">
    <w:name w:val="Heading 1 Char_2cc960bb-4246-45ed-a94c-0e32d2f2514e"/>
    <w:basedOn w:val="1012"/>
    <w:uiPriority w:val="9"/>
    <w:qFormat/>
    <w:rPr>
      <w:rFonts w:ascii="Arial" w:hAnsi="Arial" w:eastAsia="Arial" w:cs="Arial"/>
      <w:sz w:val="40"/>
      <w:szCs w:val="40"/>
    </w:rPr>
  </w:style>
  <w:style w:type="character" w:styleId="1097" w:customStyle="1">
    <w:name w:val="Heading 2 Char_38fef2e9-3c31-49f2-9ca0-295fa4faa18c"/>
    <w:basedOn w:val="1012"/>
    <w:uiPriority w:val="9"/>
    <w:qFormat/>
    <w:rPr>
      <w:rFonts w:ascii="Arial" w:hAnsi="Arial" w:eastAsia="Arial" w:cs="Arial"/>
      <w:sz w:val="34"/>
    </w:rPr>
  </w:style>
  <w:style w:type="character" w:styleId="1098" w:customStyle="1">
    <w:name w:val="Heading 3 Char_becd3328-995b-4bf8-92ee-1ce6a7f6c293"/>
    <w:basedOn w:val="1012"/>
    <w:uiPriority w:val="9"/>
    <w:qFormat/>
    <w:rPr>
      <w:rFonts w:ascii="Arial" w:hAnsi="Arial" w:eastAsia="Arial" w:cs="Arial"/>
      <w:sz w:val="30"/>
      <w:szCs w:val="30"/>
    </w:rPr>
  </w:style>
  <w:style w:type="character" w:styleId="1099" w:customStyle="1">
    <w:name w:val="Heading 4 Char_d70fe039-8080-4e98-9b77-e8663c20e89a"/>
    <w:basedOn w:val="1012"/>
    <w:link w:val="1006"/>
    <w:uiPriority w:val="9"/>
    <w:qFormat/>
    <w:rPr>
      <w:rFonts w:ascii="Arial" w:hAnsi="Arial" w:eastAsia="Arial" w:cs="Arial"/>
      <w:b/>
      <w:bCs/>
      <w:sz w:val="26"/>
      <w:szCs w:val="26"/>
    </w:rPr>
  </w:style>
  <w:style w:type="character" w:styleId="1100" w:customStyle="1">
    <w:name w:val="Heading 5 Char_245e9eda-7aac-4abb-b28a-cb187e398cc6"/>
    <w:basedOn w:val="1012"/>
    <w:link w:val="1007"/>
    <w:uiPriority w:val="9"/>
    <w:qFormat/>
    <w:rPr>
      <w:rFonts w:ascii="Arial" w:hAnsi="Arial" w:eastAsia="Arial" w:cs="Arial"/>
      <w:b/>
      <w:bCs/>
      <w:sz w:val="24"/>
      <w:szCs w:val="24"/>
    </w:rPr>
  </w:style>
  <w:style w:type="character" w:styleId="1101" w:customStyle="1">
    <w:name w:val="Heading 6 Char_ef332ef1-b27d-4269-a2d2-e700466146a6"/>
    <w:basedOn w:val="1012"/>
    <w:link w:val="1008"/>
    <w:uiPriority w:val="9"/>
    <w:qFormat/>
    <w:rPr>
      <w:rFonts w:ascii="Arial" w:hAnsi="Arial" w:eastAsia="Arial" w:cs="Arial"/>
      <w:b/>
      <w:bCs/>
      <w:sz w:val="22"/>
      <w:szCs w:val="22"/>
    </w:rPr>
  </w:style>
  <w:style w:type="character" w:styleId="1102" w:customStyle="1">
    <w:name w:val="Heading 7 Char_ccc3d66b-2f25-4f46-a078-36b66b72a0f8"/>
    <w:basedOn w:val="1012"/>
    <w:link w:val="1009"/>
    <w:uiPriority w:val="9"/>
    <w:qFormat/>
    <w:rPr>
      <w:rFonts w:ascii="Arial" w:hAnsi="Arial" w:eastAsia="Arial" w:cs="Arial"/>
      <w:b/>
      <w:bCs/>
      <w:i/>
      <w:iCs/>
      <w:sz w:val="22"/>
      <w:szCs w:val="22"/>
    </w:rPr>
  </w:style>
  <w:style w:type="character" w:styleId="1103" w:customStyle="1">
    <w:name w:val="Heading 8 Char_c7b66616-671d-4a47-91ce-aae60353b679"/>
    <w:basedOn w:val="1012"/>
    <w:link w:val="1010"/>
    <w:uiPriority w:val="9"/>
    <w:qFormat/>
    <w:rPr>
      <w:rFonts w:ascii="Arial" w:hAnsi="Arial" w:eastAsia="Arial" w:cs="Arial"/>
      <w:i/>
      <w:iCs/>
      <w:sz w:val="22"/>
      <w:szCs w:val="22"/>
    </w:rPr>
  </w:style>
  <w:style w:type="character" w:styleId="1104" w:customStyle="1">
    <w:name w:val="Heading 9 Char_3e3a2bbe-2e36-4103-b910-f6afdbc698f5"/>
    <w:basedOn w:val="1012"/>
    <w:link w:val="1011"/>
    <w:uiPriority w:val="9"/>
    <w:qFormat/>
    <w:rPr>
      <w:rFonts w:ascii="Arial" w:hAnsi="Arial" w:eastAsia="Arial" w:cs="Arial"/>
      <w:i/>
      <w:iCs/>
      <w:sz w:val="21"/>
      <w:szCs w:val="21"/>
    </w:rPr>
  </w:style>
  <w:style w:type="paragraph" w:styleId="1105">
    <w:name w:val="No Spacing"/>
    <w:uiPriority w:val="1"/>
    <w:qFormat/>
    <w:pPr>
      <w:spacing w:before="0" w:after="0" w:line="240" w:lineRule="auto"/>
    </w:pPr>
    <w:rPr>
      <w:rFonts w:hint="default" w:ascii="Times New Roman" w:hAnsi="Times New Roman" w:eastAsia="宋体" w:cs="Times New Roman"/>
    </w:rPr>
  </w:style>
  <w:style w:type="character" w:styleId="1106" w:customStyle="1">
    <w:name w:val="Title Char_e9524746-6068-423a-ab76-1c3d893f9e9a"/>
    <w:basedOn w:val="1012"/>
    <w:link w:val="1059"/>
    <w:uiPriority w:val="10"/>
    <w:qFormat/>
    <w:rPr>
      <w:sz w:val="48"/>
      <w:szCs w:val="48"/>
    </w:rPr>
  </w:style>
  <w:style w:type="character" w:styleId="1107" w:customStyle="1">
    <w:name w:val="Subtitle Char"/>
    <w:basedOn w:val="1012"/>
    <w:link w:val="1052"/>
    <w:uiPriority w:val="11"/>
    <w:qFormat/>
    <w:rPr>
      <w:sz w:val="24"/>
      <w:szCs w:val="24"/>
    </w:rPr>
  </w:style>
  <w:style w:type="paragraph" w:styleId="1108">
    <w:name w:val="Quote"/>
    <w:basedOn w:val="1002"/>
    <w:next w:val="1002"/>
    <w:link w:val="1109"/>
    <w:uiPriority w:val="29"/>
    <w:qFormat/>
    <w:pPr>
      <w:ind w:left="720" w:right="720"/>
    </w:pPr>
    <w:rPr>
      <w:i/>
    </w:rPr>
  </w:style>
  <w:style w:type="character" w:styleId="1109" w:customStyle="1">
    <w:name w:val="Quote Char_dadfb542-72b1-461e-be14-b398d4fbacb6"/>
    <w:link w:val="1108"/>
    <w:uiPriority w:val="29"/>
    <w:qFormat/>
    <w:rPr>
      <w:i/>
    </w:rPr>
  </w:style>
  <w:style w:type="paragraph" w:styleId="1110">
    <w:name w:val="Intense Quote"/>
    <w:basedOn w:val="1002"/>
    <w:next w:val="1002"/>
    <w:link w:val="11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1" w:customStyle="1">
    <w:name w:val="Intense Quote Char_49ea2cb6-da30-4405-b19e-afbf748ff6cf"/>
    <w:link w:val="1110"/>
    <w:uiPriority w:val="30"/>
    <w:qFormat/>
    <w:rPr>
      <w:i/>
    </w:rPr>
  </w:style>
  <w:style w:type="character" w:styleId="1112" w:customStyle="1">
    <w:name w:val="Header Char_8bc04af5-c914-47c0-bf46-a4ac030704e7"/>
    <w:basedOn w:val="1012"/>
    <w:uiPriority w:val="99"/>
    <w:qFormat/>
  </w:style>
  <w:style w:type="character" w:styleId="1113" w:customStyle="1">
    <w:name w:val="Footer Char_ffd19a12-b62f-4d0b-a7fa-b747baca89ba"/>
    <w:basedOn w:val="1012"/>
    <w:uiPriority w:val="99"/>
    <w:qFormat/>
  </w:style>
  <w:style w:type="character" w:styleId="1114" w:customStyle="1">
    <w:name w:val="Caption Char"/>
    <w:uiPriority w:val="99"/>
    <w:qFormat/>
  </w:style>
  <w:style w:type="table" w:styleId="1115" w:customStyle="1">
    <w:name w:val="Table Grid Light"/>
    <w:basedOn w:val="1013"/>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116" w:customStyle="1">
    <w:name w:val="Plain Table 1"/>
    <w:basedOn w:val="1013"/>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7" w:customStyle="1">
    <w:name w:val="Plain Table 2"/>
    <w:basedOn w:val="1013"/>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8" w:customStyle="1">
    <w:name w:val="Plain Table 3"/>
    <w:basedOn w:val="101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9" w:customStyle="1">
    <w:name w:val="Plain Table 4"/>
    <w:basedOn w:val="101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0" w:customStyle="1">
    <w:name w:val="Plain Table 5"/>
    <w:basedOn w:val="101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1" w:customStyle="1">
    <w:name w:val="Grid Table 1 Light"/>
    <w:basedOn w:val="1013"/>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122" w:customStyle="1">
    <w:name w:val="Grid Table 1 Light - Accent 1"/>
    <w:basedOn w:val="1013"/>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123" w:customStyle="1">
    <w:name w:val="Grid Table 1 Light - Accent 2"/>
    <w:basedOn w:val="1013"/>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24" w:customStyle="1">
    <w:name w:val="Grid Table 1 Light - Accent 3"/>
    <w:basedOn w:val="101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125" w:customStyle="1">
    <w:name w:val="Grid Table 1 Light - Accent 4"/>
    <w:basedOn w:val="1013"/>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26" w:customStyle="1">
    <w:name w:val="Grid Table 1 Light - Accent 5"/>
    <w:basedOn w:val="1013"/>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27" w:customStyle="1">
    <w:name w:val="Grid Table 1 Light - Accent 6"/>
    <w:basedOn w:val="1013"/>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28" w:customStyle="1">
    <w:name w:val="Grid Table 2"/>
    <w:basedOn w:val="101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129" w:customStyle="1">
    <w:name w:val="Grid Table 2 - Accent 1"/>
    <w:basedOn w:val="1013"/>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130" w:customStyle="1">
    <w:name w:val="Grid Table 2 - Accent 2"/>
    <w:basedOn w:val="1013"/>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131" w:customStyle="1">
    <w:name w:val="Grid Table 2 - Accent 3"/>
    <w:basedOn w:val="101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132" w:customStyle="1">
    <w:name w:val="Grid Table 2 - Accent 4"/>
    <w:basedOn w:val="1013"/>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33" w:customStyle="1">
    <w:name w:val="Grid Table 2 - Accent 5"/>
    <w:basedOn w:val="1013"/>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34" w:customStyle="1">
    <w:name w:val="Grid Table 2 - Accent 6"/>
    <w:basedOn w:val="1013"/>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35" w:customStyle="1">
    <w:name w:val="Grid Table 3"/>
    <w:basedOn w:val="101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1"/>
    <w:basedOn w:val="1013"/>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2"/>
    <w:basedOn w:val="1013"/>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3"/>
    <w:basedOn w:val="101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4"/>
    <w:basedOn w:val="1013"/>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5"/>
    <w:basedOn w:val="1013"/>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6"/>
    <w:basedOn w:val="1013"/>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4"/>
    <w:basedOn w:val="1013"/>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43" w:customStyle="1">
    <w:name w:val="Grid Table 4 - Accent 1"/>
    <w:basedOn w:val="1013"/>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144" w:customStyle="1">
    <w:name w:val="Grid Table 4 - Accent 2"/>
    <w:basedOn w:val="1013"/>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145" w:customStyle="1">
    <w:name w:val="Grid Table 4 - Accent 3"/>
    <w:basedOn w:val="101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146" w:customStyle="1">
    <w:name w:val="Grid Table 4 - Accent 4"/>
    <w:basedOn w:val="1013"/>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47" w:customStyle="1">
    <w:name w:val="Grid Table 4 - Accent 5"/>
    <w:basedOn w:val="1013"/>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48" w:customStyle="1">
    <w:name w:val="Grid Table 4 - Accent 6"/>
    <w:basedOn w:val="1013"/>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49" w:customStyle="1">
    <w:name w:val="Grid Table 5 Dark"/>
    <w:basedOn w:val="1013"/>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tcBorders>
      </w:tcPr>
    </w:tblStylePr>
  </w:style>
  <w:style w:type="table" w:styleId="1150" w:customStyle="1">
    <w:name w:val="Grid Table 5 Dark- Accent 1"/>
    <w:basedOn w:val="1013"/>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CCE8CF" w:sz="4" w:space="0"/>
        </w:tcBorders>
      </w:tcPr>
    </w:tblStylePr>
  </w:style>
  <w:style w:type="table" w:styleId="1151" w:customStyle="1">
    <w:name w:val="Grid Table 5 Dark - Accent 2"/>
    <w:basedOn w:val="1013"/>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CCE8CF" w:sz="4" w:space="0"/>
        </w:tcBorders>
      </w:tcPr>
    </w:tblStylePr>
  </w:style>
  <w:style w:type="table" w:styleId="1152" w:customStyle="1">
    <w:name w:val="Grid Table 5 Dark - Accent 3"/>
    <w:basedOn w:val="1013"/>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CCE8CF" w:sz="4" w:space="0"/>
        </w:tcBorders>
      </w:tcPr>
    </w:tblStylePr>
  </w:style>
  <w:style w:type="table" w:styleId="1153" w:customStyle="1">
    <w:name w:val="Grid Table 5 Dark- Accent 4"/>
    <w:basedOn w:val="1013"/>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CCE8CF" w:sz="4" w:space="0"/>
        </w:tcBorders>
      </w:tcPr>
    </w:tblStylePr>
  </w:style>
  <w:style w:type="table" w:styleId="1154" w:customStyle="1">
    <w:name w:val="Grid Table 5 Dark - Accent 5"/>
    <w:basedOn w:val="1013"/>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CCE8CF" w:sz="4" w:space="0"/>
        </w:tcBorders>
      </w:tcPr>
    </w:tblStylePr>
  </w:style>
  <w:style w:type="table" w:styleId="1155" w:customStyle="1">
    <w:name w:val="Grid Table 5 Dark - Accent 6"/>
    <w:basedOn w:val="1013"/>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CCE8CF" w:sz="4" w:space="0"/>
        </w:tcBorders>
      </w:tcPr>
    </w:tblStylePr>
  </w:style>
  <w:style w:type="table" w:styleId="1156" w:customStyle="1">
    <w:name w:val="Grid Table 6 Colorful"/>
    <w:basedOn w:val="1013"/>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157" w:customStyle="1">
    <w:name w:val="Grid Table 6 Colorful - Accent 1"/>
    <w:basedOn w:val="1013"/>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158" w:customStyle="1">
    <w:name w:val="Grid Table 6 Colorful - Accent 2"/>
    <w:basedOn w:val="1013"/>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159" w:customStyle="1">
    <w:name w:val="Grid Table 6 Colorful - Accent 3"/>
    <w:basedOn w:val="101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160" w:customStyle="1">
    <w:name w:val="Grid Table 6 Colorful - Accent 4"/>
    <w:basedOn w:val="1013"/>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161" w:customStyle="1">
    <w:name w:val="Grid Table 6 Colorful - Accent 5"/>
    <w:basedOn w:val="1013"/>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162" w:customStyle="1">
    <w:name w:val="Grid Table 6 Colorful - Accent 6"/>
    <w:basedOn w:val="1013"/>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63" w:customStyle="1">
    <w:name w:val="Grid Table 7 Colorful"/>
    <w:basedOn w:val="1013"/>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164" w:customStyle="1">
    <w:name w:val="Grid Table 7 Colorful - Accent 1"/>
    <w:basedOn w:val="1013"/>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cce8cf" w:fill="cce8c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cce8cf" w:fill="cce8cf"/>
        <w:tcBorders>
          <w:top w:val="single" w:color="A6BFDD" w:sz="4" w:space="0"/>
          <w:left w:val="none" w:color="000000" w:sz="4" w:space="0"/>
          <w:bottom w:val="none" w:color="000000" w:sz="4" w:space="0"/>
          <w:right w:val="none" w:color="000000" w:sz="4" w:space="0"/>
        </w:tcBorders>
      </w:tcPr>
    </w:tblStylePr>
  </w:style>
  <w:style w:type="table" w:styleId="1165" w:customStyle="1">
    <w:name w:val="Grid Table 7 Colorful - Accent 2"/>
    <w:basedOn w:val="1013"/>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166" w:customStyle="1">
    <w:name w:val="Grid Table 7 Colorful - Accent 3"/>
    <w:basedOn w:val="101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cce8cf" w:fill="cce8c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cce8cf" w:fill="cce8cf"/>
        <w:tcBorders>
          <w:top w:val="single" w:color="9BBB59" w:sz="4" w:space="0"/>
          <w:left w:val="none" w:color="000000" w:sz="4" w:space="0"/>
          <w:bottom w:val="none" w:color="000000" w:sz="4" w:space="0"/>
          <w:right w:val="none" w:color="000000" w:sz="4" w:space="0"/>
        </w:tcBorders>
      </w:tcPr>
    </w:tblStylePr>
  </w:style>
  <w:style w:type="table" w:styleId="1167" w:customStyle="1">
    <w:name w:val="Grid Table 7 Colorful - Accent 4"/>
    <w:basedOn w:val="1013"/>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168" w:customStyle="1">
    <w:name w:val="Grid Table 7 Colorful - Accent 5"/>
    <w:basedOn w:val="1013"/>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cce8cf" w:fill="cce8c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cce8cf" w:fill="cce8cf"/>
        <w:tcBorders>
          <w:top w:val="single" w:color="99D0DE" w:sz="4" w:space="0"/>
          <w:left w:val="none" w:color="000000" w:sz="4" w:space="0"/>
          <w:bottom w:val="none" w:color="000000" w:sz="4" w:space="0"/>
          <w:right w:val="none" w:color="000000" w:sz="4" w:space="0"/>
        </w:tcBorders>
      </w:tcPr>
    </w:tblStylePr>
  </w:style>
  <w:style w:type="table" w:styleId="1169" w:customStyle="1">
    <w:name w:val="Grid Table 7 Colorful - Accent 6"/>
    <w:basedOn w:val="1013"/>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cce8cf" w:fill="cce8c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cce8cf" w:fill="cce8cf"/>
        <w:tcBorders>
          <w:top w:val="single" w:color="FAC396" w:sz="4" w:space="0"/>
          <w:left w:val="none" w:color="000000" w:sz="4" w:space="0"/>
          <w:bottom w:val="none" w:color="000000" w:sz="4" w:space="0"/>
          <w:right w:val="none" w:color="000000" w:sz="4" w:space="0"/>
        </w:tcBorders>
      </w:tcPr>
    </w:tblStylePr>
  </w:style>
  <w:style w:type="table" w:styleId="1170" w:customStyle="1">
    <w:name w:val="List Table 1 Light"/>
    <w:basedOn w:val="1013"/>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71" w:customStyle="1">
    <w:name w:val="List Table 1 Light - Accent 1"/>
    <w:basedOn w:val="1013"/>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72" w:customStyle="1">
    <w:name w:val="List Table 1 Light - Accent 2"/>
    <w:basedOn w:val="1013"/>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73" w:customStyle="1">
    <w:name w:val="List Table 1 Light - Accent 3"/>
    <w:basedOn w:val="101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74" w:customStyle="1">
    <w:name w:val="List Table 1 Light - Accent 4"/>
    <w:basedOn w:val="1013"/>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75" w:customStyle="1">
    <w:name w:val="List Table 1 Light - Accent 5"/>
    <w:basedOn w:val="1013"/>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76" w:customStyle="1">
    <w:name w:val="List Table 1 Light - Accent 6"/>
    <w:basedOn w:val="1013"/>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77" w:customStyle="1">
    <w:name w:val="List Table 2"/>
    <w:basedOn w:val="1013"/>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178" w:customStyle="1">
    <w:name w:val="List Table 2 - Accent 1"/>
    <w:basedOn w:val="1013"/>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79" w:customStyle="1">
    <w:name w:val="List Table 2 - Accent 2"/>
    <w:basedOn w:val="1013"/>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180" w:customStyle="1">
    <w:name w:val="List Table 2 - Accent 3"/>
    <w:basedOn w:val="101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81" w:customStyle="1">
    <w:name w:val="List Table 2 - Accent 4"/>
    <w:basedOn w:val="1013"/>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82" w:customStyle="1">
    <w:name w:val="List Table 2 - Accent 5"/>
    <w:basedOn w:val="1013"/>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83" w:customStyle="1">
    <w:name w:val="List Table 2 - Accent 6"/>
    <w:basedOn w:val="1013"/>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84" w:customStyle="1">
    <w:name w:val="List Table 3"/>
    <w:basedOn w:val="101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85" w:customStyle="1">
    <w:name w:val="List Table 3 - Accent 1"/>
    <w:basedOn w:val="1013"/>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86" w:customStyle="1">
    <w:name w:val="List Table 3 - Accent 2"/>
    <w:basedOn w:val="1013"/>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187" w:customStyle="1">
    <w:name w:val="List Table 3 - Accent 3"/>
    <w:basedOn w:val="101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188" w:customStyle="1">
    <w:name w:val="List Table 3 - Accent 4"/>
    <w:basedOn w:val="1013"/>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89" w:customStyle="1">
    <w:name w:val="List Table 3 - Accent 5"/>
    <w:basedOn w:val="1013"/>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90" w:customStyle="1">
    <w:name w:val="List Table 3 - Accent 6"/>
    <w:basedOn w:val="1013"/>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91" w:customStyle="1">
    <w:name w:val="List Table 4"/>
    <w:basedOn w:val="1013"/>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92" w:customStyle="1">
    <w:name w:val="List Table 4 - Accent 1"/>
    <w:basedOn w:val="1013"/>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93" w:customStyle="1">
    <w:name w:val="List Table 4 - Accent 2"/>
    <w:basedOn w:val="1013"/>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94" w:customStyle="1">
    <w:name w:val="List Table 4 - Accent 3"/>
    <w:basedOn w:val="101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95" w:customStyle="1">
    <w:name w:val="List Table 4 - Accent 4"/>
    <w:basedOn w:val="1013"/>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96" w:customStyle="1">
    <w:name w:val="List Table 4 - Accent 5"/>
    <w:basedOn w:val="1013"/>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97" w:customStyle="1">
    <w:name w:val="List Table 4 - Accent 6"/>
    <w:basedOn w:val="1013"/>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98" w:customStyle="1">
    <w:name w:val="List Table 5 Dark"/>
    <w:basedOn w:val="1013"/>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CCE8CF" w:sz="4" w:space="0"/>
          <w:bottom w:val="single" w:color="CCE8CF" w:sz="4" w:space="0"/>
        </w:tcBorders>
      </w:tcPr>
    </w:tblStylePr>
    <w:tblStylePr w:type="band1Vert">
      <w:tcPr>
        <w:shd w:val="clear" w:color="7e7e7e" w:fill="7e7e7e"/>
        <w:tcBorders>
          <w:left w:val="single" w:color="CCE8CF" w:sz="4" w:space="0"/>
          <w:right w:val="single" w:color="CCE8CF" w:sz="4" w:space="0"/>
        </w:tcBorders>
      </w:tcPr>
    </w:tblStylePr>
    <w:tblStylePr w:type="band2Horz">
      <w:tcPr>
        <w:shd w:val="clear" w:color="7e7e7e" w:fill="7e7e7e"/>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7E7E7E" w:sz="32" w:space="0"/>
          <w:right w:val="single" w:color="CCE8CF" w:sz="4" w:space="0"/>
        </w:tcBorders>
      </w:tcPr>
    </w:tblStylePr>
    <w:tblStylePr w:type="firstRow">
      <w:rPr>
        <w:rFonts w:ascii="Arial" w:hAnsi="Arial"/>
        <w:b/>
        <w:color w:val="cce8cf"/>
        <w:sz w:val="22"/>
      </w:rPr>
      <w:tcPr>
        <w:shd w:val="clear" w:color="7e7e7e" w:fill="7e7e7e"/>
        <w:tcBorders>
          <w:top w:val="single" w:color="7E7E7E" w:sz="32" w:space="0"/>
          <w:bottom w:val="single" w:color="CCE8CF" w:sz="12" w:space="0"/>
        </w:tcBorders>
      </w:tcPr>
    </w:tblStylePr>
    <w:tblStylePr w:type="lastCol">
      <w:tcPr>
        <w:tcBorders>
          <w:left w:val="single" w:color="CCE8CF" w:sz="4" w:space="0"/>
          <w:right w:val="single" w:color="7E7E7E" w:sz="32" w:space="0"/>
        </w:tcBorders>
      </w:tcPr>
    </w:tblStylePr>
    <w:tblStylePr w:type="lastRow">
      <w:rPr>
        <w:rFonts w:ascii="Arial" w:hAnsi="Arial"/>
        <w:b/>
        <w:color w:val="cce8cf"/>
        <w:sz w:val="22"/>
      </w:rPr>
    </w:tblStylePr>
  </w:style>
  <w:style w:type="table" w:styleId="1199" w:customStyle="1">
    <w:name w:val="List Table 5 Dark - Accent 1"/>
    <w:basedOn w:val="1013"/>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CCE8CF" w:sz="4" w:space="0"/>
          <w:bottom w:val="single" w:color="CCE8CF" w:sz="4" w:space="0"/>
        </w:tcBorders>
      </w:tcPr>
    </w:tblStylePr>
    <w:tblStylePr w:type="band1Vert">
      <w:tcPr>
        <w:shd w:val="clear" w:color="4f81bd" w:fill="4f81bd"/>
        <w:tcBorders>
          <w:left w:val="single" w:color="CCE8CF" w:sz="4" w:space="0"/>
          <w:right w:val="single" w:color="CCE8CF" w:sz="4" w:space="0"/>
        </w:tcBorders>
      </w:tcPr>
    </w:tblStylePr>
    <w:tblStylePr w:type="band2Horz">
      <w:tcPr>
        <w:shd w:val="clear" w:color="4f81bd" w:fill="4f81bd"/>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4F81BD" w:sz="32" w:space="0"/>
          <w:right w:val="single" w:color="CCE8CF" w:sz="4" w:space="0"/>
        </w:tcBorders>
      </w:tcPr>
    </w:tblStylePr>
    <w:tblStylePr w:type="firstRow">
      <w:rPr>
        <w:rFonts w:ascii="Arial" w:hAnsi="Arial"/>
        <w:b/>
        <w:color w:val="cce8cf"/>
        <w:sz w:val="22"/>
      </w:rPr>
      <w:tcPr>
        <w:shd w:val="clear" w:color="4f81bd" w:fill="4f81bd"/>
        <w:tcBorders>
          <w:top w:val="single" w:color="4F81BD" w:sz="32" w:space="0"/>
          <w:bottom w:val="single" w:color="CCE8CF" w:sz="12" w:space="0"/>
        </w:tcBorders>
      </w:tcPr>
    </w:tblStylePr>
    <w:tblStylePr w:type="lastCol">
      <w:tcPr>
        <w:tcBorders>
          <w:left w:val="single" w:color="CCE8CF" w:sz="4" w:space="0"/>
          <w:right w:val="single" w:color="4F81BD" w:sz="32" w:space="0"/>
        </w:tcBorders>
      </w:tcPr>
    </w:tblStylePr>
    <w:tblStylePr w:type="lastRow">
      <w:rPr>
        <w:rFonts w:ascii="Arial" w:hAnsi="Arial"/>
        <w:b/>
        <w:color w:val="cce8cf"/>
        <w:sz w:val="22"/>
      </w:rPr>
    </w:tblStylePr>
  </w:style>
  <w:style w:type="table" w:styleId="1200" w:customStyle="1">
    <w:name w:val="List Table 5 Dark - Accent 2"/>
    <w:basedOn w:val="1013"/>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CCE8CF" w:sz="4" w:space="0"/>
          <w:bottom w:val="single" w:color="CCE8CF" w:sz="4" w:space="0"/>
        </w:tcBorders>
      </w:tcPr>
    </w:tblStylePr>
    <w:tblStylePr w:type="band1Vert">
      <w:tcPr>
        <w:shd w:val="clear" w:color="d99795" w:fill="d99795"/>
        <w:tcBorders>
          <w:left w:val="single" w:color="CCE8CF" w:sz="4" w:space="0"/>
          <w:right w:val="single" w:color="CCE8CF" w:sz="4" w:space="0"/>
        </w:tcBorders>
      </w:tcPr>
    </w:tblStylePr>
    <w:tblStylePr w:type="band2Horz">
      <w:tcPr>
        <w:shd w:val="clear" w:color="d99795" w:fill="d99795"/>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D99795" w:sz="32" w:space="0"/>
          <w:right w:val="single" w:color="CCE8CF" w:sz="4" w:space="0"/>
        </w:tcBorders>
      </w:tcPr>
    </w:tblStylePr>
    <w:tblStylePr w:type="firstRow">
      <w:rPr>
        <w:rFonts w:ascii="Arial" w:hAnsi="Arial"/>
        <w:b/>
        <w:color w:val="cce8cf"/>
        <w:sz w:val="22"/>
      </w:rPr>
      <w:tcPr>
        <w:shd w:val="clear" w:color="d99795" w:fill="d99795"/>
        <w:tcBorders>
          <w:top w:val="single" w:color="D99795" w:sz="32" w:space="0"/>
          <w:bottom w:val="single" w:color="CCE8CF" w:sz="12" w:space="0"/>
        </w:tcBorders>
      </w:tcPr>
    </w:tblStylePr>
    <w:tblStylePr w:type="lastCol">
      <w:tcPr>
        <w:tcBorders>
          <w:left w:val="single" w:color="CCE8CF" w:sz="4" w:space="0"/>
          <w:right w:val="single" w:color="D99795" w:sz="32" w:space="0"/>
        </w:tcBorders>
      </w:tcPr>
    </w:tblStylePr>
    <w:tblStylePr w:type="lastRow">
      <w:rPr>
        <w:rFonts w:ascii="Arial" w:hAnsi="Arial"/>
        <w:b/>
        <w:color w:val="cce8cf"/>
        <w:sz w:val="22"/>
      </w:rPr>
    </w:tblStylePr>
  </w:style>
  <w:style w:type="table" w:styleId="1201" w:customStyle="1">
    <w:name w:val="List Table 5 Dark - Accent 3"/>
    <w:basedOn w:val="101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CCE8CF" w:sz="4" w:space="0"/>
          <w:bottom w:val="single" w:color="CCE8CF" w:sz="4" w:space="0"/>
        </w:tcBorders>
      </w:tcPr>
    </w:tblStylePr>
    <w:tblStylePr w:type="band1Vert">
      <w:tcPr>
        <w:shd w:val="clear" w:color="c3d69c" w:fill="c3d69c"/>
        <w:tcBorders>
          <w:left w:val="single" w:color="CCE8CF" w:sz="4" w:space="0"/>
          <w:right w:val="single" w:color="CCE8CF" w:sz="4" w:space="0"/>
        </w:tcBorders>
      </w:tcPr>
    </w:tblStylePr>
    <w:tblStylePr w:type="band2Horz">
      <w:tcPr>
        <w:shd w:val="clear" w:color="c3d69c" w:fill="c3d69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C3D69C" w:sz="32" w:space="0"/>
          <w:right w:val="single" w:color="CCE8CF" w:sz="4" w:space="0"/>
        </w:tcBorders>
      </w:tcPr>
    </w:tblStylePr>
    <w:tblStylePr w:type="firstRow">
      <w:rPr>
        <w:rFonts w:ascii="Arial" w:hAnsi="Arial"/>
        <w:b/>
        <w:color w:val="cce8cf"/>
        <w:sz w:val="22"/>
      </w:rPr>
      <w:tcPr>
        <w:shd w:val="clear" w:color="c3d69c" w:fill="c3d69c"/>
        <w:tcBorders>
          <w:top w:val="single" w:color="C3D69C" w:sz="32" w:space="0"/>
          <w:bottom w:val="single" w:color="CCE8CF" w:sz="12" w:space="0"/>
        </w:tcBorders>
      </w:tcPr>
    </w:tblStylePr>
    <w:tblStylePr w:type="lastCol">
      <w:tcPr>
        <w:tcBorders>
          <w:left w:val="single" w:color="CCE8CF" w:sz="4" w:space="0"/>
          <w:right w:val="single" w:color="C3D69C" w:sz="32" w:space="0"/>
        </w:tcBorders>
      </w:tcPr>
    </w:tblStylePr>
    <w:tblStylePr w:type="lastRow">
      <w:rPr>
        <w:rFonts w:ascii="Arial" w:hAnsi="Arial"/>
        <w:b/>
        <w:color w:val="cce8cf"/>
        <w:sz w:val="22"/>
      </w:rPr>
    </w:tblStylePr>
  </w:style>
  <w:style w:type="table" w:styleId="1202" w:customStyle="1">
    <w:name w:val="List Table 5 Dark - Accent 4"/>
    <w:basedOn w:val="1013"/>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CCE8CF" w:sz="4" w:space="0"/>
          <w:bottom w:val="single" w:color="CCE8CF" w:sz="4" w:space="0"/>
        </w:tcBorders>
      </w:tcPr>
    </w:tblStylePr>
    <w:tblStylePr w:type="band1Vert">
      <w:tcPr>
        <w:shd w:val="clear" w:color="b2a1c6" w:fill="b2a1c6"/>
        <w:tcBorders>
          <w:left w:val="single" w:color="CCE8CF" w:sz="4" w:space="0"/>
          <w:right w:val="single" w:color="CCE8CF" w:sz="4" w:space="0"/>
        </w:tcBorders>
      </w:tcPr>
    </w:tblStylePr>
    <w:tblStylePr w:type="band2Horz">
      <w:tcPr>
        <w:shd w:val="clear" w:color="b2a1c6" w:fill="b2a1c6"/>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B2A1C6" w:sz="32" w:space="0"/>
          <w:right w:val="single" w:color="CCE8CF" w:sz="4" w:space="0"/>
        </w:tcBorders>
      </w:tcPr>
    </w:tblStylePr>
    <w:tblStylePr w:type="firstRow">
      <w:rPr>
        <w:rFonts w:ascii="Arial" w:hAnsi="Arial"/>
        <w:b/>
        <w:color w:val="cce8cf"/>
        <w:sz w:val="22"/>
      </w:rPr>
      <w:tcPr>
        <w:shd w:val="clear" w:color="b2a1c6" w:fill="b2a1c6"/>
        <w:tcBorders>
          <w:top w:val="single" w:color="B2A1C6" w:sz="32" w:space="0"/>
          <w:bottom w:val="single" w:color="CCE8CF" w:sz="12" w:space="0"/>
        </w:tcBorders>
      </w:tcPr>
    </w:tblStylePr>
    <w:tblStylePr w:type="lastCol">
      <w:tcPr>
        <w:tcBorders>
          <w:left w:val="single" w:color="CCE8CF" w:sz="4" w:space="0"/>
          <w:right w:val="single" w:color="B2A1C6" w:sz="32" w:space="0"/>
        </w:tcBorders>
      </w:tcPr>
    </w:tblStylePr>
    <w:tblStylePr w:type="lastRow">
      <w:rPr>
        <w:rFonts w:ascii="Arial" w:hAnsi="Arial"/>
        <w:b/>
        <w:color w:val="cce8cf"/>
        <w:sz w:val="22"/>
      </w:rPr>
    </w:tblStylePr>
  </w:style>
  <w:style w:type="table" w:styleId="1203" w:customStyle="1">
    <w:name w:val="List Table 5 Dark - Accent 5"/>
    <w:basedOn w:val="1013"/>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CCE8CF" w:sz="4" w:space="0"/>
          <w:bottom w:val="single" w:color="CCE8CF" w:sz="4" w:space="0"/>
        </w:tcBorders>
      </w:tcPr>
    </w:tblStylePr>
    <w:tblStylePr w:type="band1Vert">
      <w:tcPr>
        <w:shd w:val="clear" w:color="92ccdc" w:fill="92ccdc"/>
        <w:tcBorders>
          <w:left w:val="single" w:color="CCE8CF" w:sz="4" w:space="0"/>
          <w:right w:val="single" w:color="CCE8CF" w:sz="4" w:space="0"/>
        </w:tcBorders>
      </w:tcPr>
    </w:tblStylePr>
    <w:tblStylePr w:type="band2Horz">
      <w:tcPr>
        <w:shd w:val="clear" w:color="92ccdc" w:fill="92ccd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92CCDC" w:sz="32" w:space="0"/>
          <w:right w:val="single" w:color="CCE8CF" w:sz="4" w:space="0"/>
        </w:tcBorders>
      </w:tcPr>
    </w:tblStylePr>
    <w:tblStylePr w:type="firstRow">
      <w:rPr>
        <w:rFonts w:ascii="Arial" w:hAnsi="Arial"/>
        <w:b/>
        <w:color w:val="cce8cf"/>
        <w:sz w:val="22"/>
      </w:rPr>
      <w:tcPr>
        <w:shd w:val="clear" w:color="92ccdc" w:fill="92ccdc"/>
        <w:tcBorders>
          <w:top w:val="single" w:color="92CCDC" w:sz="32" w:space="0"/>
          <w:bottom w:val="single" w:color="CCE8CF" w:sz="12" w:space="0"/>
        </w:tcBorders>
      </w:tcPr>
    </w:tblStylePr>
    <w:tblStylePr w:type="lastCol">
      <w:tcPr>
        <w:tcBorders>
          <w:left w:val="single" w:color="CCE8CF" w:sz="4" w:space="0"/>
          <w:right w:val="single" w:color="92CCDC" w:sz="32" w:space="0"/>
        </w:tcBorders>
      </w:tcPr>
    </w:tblStylePr>
    <w:tblStylePr w:type="lastRow">
      <w:rPr>
        <w:rFonts w:ascii="Arial" w:hAnsi="Arial"/>
        <w:b/>
        <w:color w:val="cce8cf"/>
        <w:sz w:val="22"/>
      </w:rPr>
    </w:tblStylePr>
  </w:style>
  <w:style w:type="table" w:styleId="1204" w:customStyle="1">
    <w:name w:val="List Table 5 Dark - Accent 6"/>
    <w:basedOn w:val="1013"/>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CCE8CF" w:sz="4" w:space="0"/>
          <w:bottom w:val="single" w:color="CCE8CF" w:sz="4" w:space="0"/>
        </w:tcBorders>
      </w:tcPr>
    </w:tblStylePr>
    <w:tblStylePr w:type="band1Vert">
      <w:tcPr>
        <w:shd w:val="clear" w:color="fac090" w:fill="fac090"/>
        <w:tcBorders>
          <w:left w:val="single" w:color="CCE8CF" w:sz="4" w:space="0"/>
          <w:right w:val="single" w:color="CCE8CF" w:sz="4" w:space="0"/>
        </w:tcBorders>
      </w:tcPr>
    </w:tblStylePr>
    <w:tblStylePr w:type="band2Horz">
      <w:tcPr>
        <w:shd w:val="clear" w:color="fac090" w:fill="fac090"/>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FAC090" w:sz="32" w:space="0"/>
          <w:right w:val="single" w:color="CCE8CF" w:sz="4" w:space="0"/>
        </w:tcBorders>
      </w:tcPr>
    </w:tblStylePr>
    <w:tblStylePr w:type="firstRow">
      <w:rPr>
        <w:rFonts w:ascii="Arial" w:hAnsi="Arial"/>
        <w:b/>
        <w:color w:val="cce8cf"/>
        <w:sz w:val="22"/>
      </w:rPr>
      <w:tcPr>
        <w:shd w:val="clear" w:color="fac090" w:fill="fac090"/>
        <w:tcBorders>
          <w:top w:val="single" w:color="FAC090" w:sz="32" w:space="0"/>
          <w:bottom w:val="single" w:color="CCE8CF" w:sz="12" w:space="0"/>
        </w:tcBorders>
      </w:tcPr>
    </w:tblStylePr>
    <w:tblStylePr w:type="lastCol">
      <w:tcPr>
        <w:tcBorders>
          <w:left w:val="single" w:color="CCE8CF" w:sz="4" w:space="0"/>
          <w:right w:val="single" w:color="FAC090" w:sz="32" w:space="0"/>
        </w:tcBorders>
      </w:tcPr>
    </w:tblStylePr>
    <w:tblStylePr w:type="lastRow">
      <w:rPr>
        <w:rFonts w:ascii="Arial" w:hAnsi="Arial"/>
        <w:b/>
        <w:color w:val="cce8cf"/>
        <w:sz w:val="22"/>
      </w:rPr>
    </w:tblStylePr>
  </w:style>
  <w:style w:type="table" w:styleId="1205" w:customStyle="1">
    <w:name w:val="List Table 6 Colorful"/>
    <w:basedOn w:val="1013"/>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206" w:customStyle="1">
    <w:name w:val="List Table 6 Colorful - Accent 1"/>
    <w:basedOn w:val="1013"/>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207" w:customStyle="1">
    <w:name w:val="List Table 6 Colorful - Accent 2"/>
    <w:basedOn w:val="1013"/>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208" w:customStyle="1">
    <w:name w:val="List Table 6 Colorful - Accent 3"/>
    <w:basedOn w:val="101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209" w:customStyle="1">
    <w:name w:val="List Table 6 Colorful - Accent 4"/>
    <w:basedOn w:val="1013"/>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210" w:customStyle="1">
    <w:name w:val="List Table 6 Colorful - Accent 5"/>
    <w:basedOn w:val="1013"/>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211" w:customStyle="1">
    <w:name w:val="List Table 6 Colorful - Accent 6"/>
    <w:basedOn w:val="1013"/>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212" w:customStyle="1">
    <w:name w:val="List Table 7 Colorful"/>
    <w:basedOn w:val="1013"/>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213" w:customStyle="1">
    <w:name w:val="List Table 7 Colorful - Accent 1"/>
    <w:basedOn w:val="1013"/>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cce8cf" w:fill="cce8c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cce8cf" w:fill="cce8cf"/>
        <w:tcBorders>
          <w:top w:val="single" w:color="4F81BD" w:sz="4" w:space="0"/>
          <w:left w:val="none" w:color="000000" w:sz="4" w:space="0"/>
          <w:bottom w:val="none" w:color="000000" w:sz="4" w:space="0"/>
          <w:right w:val="none" w:color="000000" w:sz="4" w:space="0"/>
        </w:tcBorders>
      </w:tcPr>
    </w:tblStylePr>
  </w:style>
  <w:style w:type="table" w:styleId="1214" w:customStyle="1">
    <w:name w:val="List Table 7 Colorful - Accent 2"/>
    <w:basedOn w:val="1013"/>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215" w:customStyle="1">
    <w:name w:val="List Table 7 Colorful - Accent 3"/>
    <w:basedOn w:val="101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cce8cf" w:fill="cce8c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cce8cf" w:fill="cce8cf"/>
        <w:tcBorders>
          <w:top w:val="single" w:color="C3D69C" w:sz="4" w:space="0"/>
          <w:left w:val="none" w:color="000000" w:sz="4" w:space="0"/>
          <w:bottom w:val="none" w:color="000000" w:sz="4" w:space="0"/>
          <w:right w:val="none" w:color="000000" w:sz="4" w:space="0"/>
        </w:tcBorders>
      </w:tcPr>
    </w:tblStylePr>
  </w:style>
  <w:style w:type="table" w:styleId="1216" w:customStyle="1">
    <w:name w:val="List Table 7 Colorful - Accent 4"/>
    <w:basedOn w:val="1013"/>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217" w:customStyle="1">
    <w:name w:val="List Table 7 Colorful - Accent 5"/>
    <w:basedOn w:val="1013"/>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cce8cf" w:fill="cce8c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cce8cf" w:fill="cce8cf"/>
        <w:tcBorders>
          <w:top w:val="single" w:color="92CCDC" w:sz="4" w:space="0"/>
          <w:left w:val="none" w:color="000000" w:sz="4" w:space="0"/>
          <w:bottom w:val="none" w:color="000000" w:sz="4" w:space="0"/>
          <w:right w:val="none" w:color="000000" w:sz="4" w:space="0"/>
        </w:tcBorders>
      </w:tcPr>
    </w:tblStylePr>
  </w:style>
  <w:style w:type="table" w:styleId="1218" w:customStyle="1">
    <w:name w:val="List Table 7 Colorful - Accent 6"/>
    <w:basedOn w:val="1013"/>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cce8cf" w:fill="cce8c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cce8cf" w:fill="cce8cf"/>
        <w:tcBorders>
          <w:top w:val="single" w:color="FAC090" w:sz="4" w:space="0"/>
          <w:left w:val="none" w:color="000000" w:sz="4" w:space="0"/>
          <w:bottom w:val="none" w:color="000000" w:sz="4" w:space="0"/>
          <w:right w:val="none" w:color="000000" w:sz="4" w:space="0"/>
        </w:tcBorders>
      </w:tcPr>
    </w:tblStylePr>
  </w:style>
  <w:style w:type="table" w:styleId="1219" w:customStyle="1">
    <w:name w:val="Lined - Accent"/>
    <w:basedOn w:val="10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220" w:customStyle="1">
    <w:name w:val="Lined - Accent 1"/>
    <w:basedOn w:val="10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221" w:customStyle="1">
    <w:name w:val="Lined - Accent 2"/>
    <w:basedOn w:val="10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222" w:customStyle="1">
    <w:name w:val="Lined - Accent 3"/>
    <w:basedOn w:val="10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223" w:customStyle="1">
    <w:name w:val="Lined - Accent 4"/>
    <w:basedOn w:val="10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24" w:customStyle="1">
    <w:name w:val="Lined - Accent 5"/>
    <w:basedOn w:val="10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25" w:customStyle="1">
    <w:name w:val="Lined - Accent 6"/>
    <w:basedOn w:val="10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26" w:customStyle="1">
    <w:name w:val="Bordered &amp; Lined - Accent"/>
    <w:basedOn w:val="1013"/>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227" w:customStyle="1">
    <w:name w:val="Bordered &amp; Lined - Accent 1"/>
    <w:basedOn w:val="1013"/>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228" w:customStyle="1">
    <w:name w:val="Bordered &amp; Lined - Accent 2"/>
    <w:basedOn w:val="1013"/>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229" w:customStyle="1">
    <w:name w:val="Bordered &amp; Lined - Accent 3"/>
    <w:basedOn w:val="101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230" w:customStyle="1">
    <w:name w:val="Bordered &amp; Lined - Accent 4"/>
    <w:basedOn w:val="1013"/>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31" w:customStyle="1">
    <w:name w:val="Bordered &amp; Lined - Accent 5"/>
    <w:basedOn w:val="1013"/>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32" w:customStyle="1">
    <w:name w:val="Bordered &amp; Lined - Accent 6"/>
    <w:basedOn w:val="1013"/>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33" w:customStyle="1">
    <w:name w:val="Bordered"/>
    <w:basedOn w:val="1013"/>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234" w:customStyle="1">
    <w:name w:val="Bordered - Accent 1"/>
    <w:basedOn w:val="1013"/>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35" w:customStyle="1">
    <w:name w:val="Bordered - Accent 2"/>
    <w:basedOn w:val="1013"/>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236" w:customStyle="1">
    <w:name w:val="Bordered - Accent 3"/>
    <w:basedOn w:val="101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237" w:customStyle="1">
    <w:name w:val="Bordered - Accent 4"/>
    <w:basedOn w:val="1013"/>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38" w:customStyle="1">
    <w:name w:val="Bordered - Accent 5"/>
    <w:basedOn w:val="1013"/>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39" w:customStyle="1">
    <w:name w:val="Bordered - Accent 6"/>
    <w:basedOn w:val="1013"/>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240" w:customStyle="1">
    <w:name w:val="Footnote Text Char"/>
    <w:link w:val="1053"/>
    <w:uiPriority w:val="99"/>
    <w:qFormat/>
    <w:rPr>
      <w:sz w:val="18"/>
    </w:rPr>
  </w:style>
  <w:style w:type="character" w:styleId="1241" w:customStyle="1">
    <w:name w:val="Endnote Text Char"/>
    <w:link w:val="1046"/>
    <w:uiPriority w:val="99"/>
    <w:qFormat/>
    <w:rPr>
      <w:sz w:val="20"/>
    </w:rPr>
  </w:style>
  <w:style w:type="paragraph" w:styleId="1242" w:customStyle="1">
    <w:name w:val="TOC Heading_8feffb13-4ad0-4ab3-bc39-a202b1aec933"/>
    <w:uiPriority w:val="39"/>
    <w:qFormat/>
    <w:rPr>
      <w:rFonts w:hint="default" w:ascii="Times New Roman" w:hAnsi="Times New Roman" w:eastAsia="宋体" w:cs="Times New Roman"/>
    </w:rPr>
  </w:style>
  <w:style w:type="character" w:styleId="1243" w:customStyle="1">
    <w:name w:val="文档结构图 Char"/>
    <w:basedOn w:val="1012"/>
    <w:link w:val="1033"/>
    <w:uiPriority w:val="0"/>
    <w:qFormat/>
    <w:rPr>
      <w:rFonts w:ascii="宋体"/>
      <w:sz w:val="18"/>
      <w:szCs w:val="18"/>
    </w:rPr>
  </w:style>
  <w:style w:type="character" w:styleId="1244" w:customStyle="1">
    <w:name w:val="批注文字 字符"/>
    <w:link w:val="1034"/>
    <w:uiPriority w:val="0"/>
    <w:qFormat/>
    <w:rPr>
      <w:rFonts w:ascii="Times New Roman" w:hAnsi="Times New Roman" w:eastAsia="宋体" w:cs="Times New Roman"/>
      <w:sz w:val="21"/>
      <w:szCs w:val="24"/>
    </w:rPr>
  </w:style>
  <w:style w:type="character" w:styleId="1245" w:customStyle="1">
    <w:name w:val="纯文本 字符"/>
    <w:link w:val="1044"/>
    <w:uiPriority w:val="0"/>
    <w:qFormat/>
    <w:rPr>
      <w:rFonts w:ascii="宋体" w:hAnsi="Courier New" w:eastAsia="宋体" w:cs="Times New Roman"/>
      <w:sz w:val="21"/>
      <w:szCs w:val="21"/>
      <w:lang w:bidi="ar-SA"/>
    </w:rPr>
  </w:style>
  <w:style w:type="character" w:styleId="1246" w:customStyle="1">
    <w:name w:val="批注框文本 字符"/>
    <w:link w:val="1047"/>
    <w:uiPriority w:val="0"/>
    <w:qFormat/>
    <w:rPr>
      <w:rFonts w:ascii="Times New Roman" w:hAnsi="Times New Roman" w:eastAsia="宋体" w:cs="Times New Roman"/>
      <w:sz w:val="18"/>
      <w:szCs w:val="18"/>
    </w:rPr>
  </w:style>
  <w:style w:type="character" w:styleId="1247" w:customStyle="1">
    <w:name w:val="批注主题 字符"/>
    <w:link w:val="1060"/>
    <w:uiPriority w:val="0"/>
    <w:qFormat/>
    <w:rPr>
      <w:rFonts w:ascii="Times New Roman" w:hAnsi="Times New Roman" w:eastAsia="宋体" w:cs="Times New Roman"/>
      <w:b/>
      <w:bCs/>
      <w:sz w:val="21"/>
      <w:szCs w:val="24"/>
    </w:rPr>
  </w:style>
  <w:style w:type="character" w:styleId="1248" w:customStyle="1">
    <w:name w:val="fontstyle01"/>
    <w:uiPriority w:val="0"/>
    <w:qFormat/>
    <w:rPr>
      <w:rFonts w:hint="eastAsia" w:ascii="仿宋" w:hAnsi="仿宋" w:eastAsia="仿宋"/>
      <w:color w:val="000000"/>
      <w:sz w:val="24"/>
      <w:szCs w:val="24"/>
    </w:rPr>
  </w:style>
  <w:style w:type="character" w:styleId="1249" w:customStyle="1">
    <w:name w:val="font81"/>
    <w:uiPriority w:val="0"/>
    <w:qFormat/>
    <w:rPr>
      <w:rFonts w:hint="eastAsia" w:ascii="宋体" w:hAnsi="宋体" w:eastAsia="宋体" w:cs="宋体"/>
      <w:color w:val="ff0000"/>
      <w:sz w:val="20"/>
      <w:szCs w:val="20"/>
      <w:u w:val="none"/>
    </w:rPr>
  </w:style>
  <w:style w:type="character" w:styleId="1250" w:customStyle="1">
    <w:name w:val="font51"/>
    <w:uiPriority w:val="0"/>
    <w:qFormat/>
    <w:rPr>
      <w:rFonts w:hint="eastAsia" w:ascii="宋体" w:hAnsi="宋体" w:eastAsia="宋体" w:cs="宋体"/>
      <w:color w:val="000000"/>
      <w:sz w:val="20"/>
      <w:szCs w:val="20"/>
      <w:u w:val="none"/>
    </w:rPr>
  </w:style>
  <w:style w:type="character" w:styleId="1251" w:customStyle="1">
    <w:name w:val="font21"/>
    <w:uiPriority w:val="0"/>
    <w:qFormat/>
    <w:rPr>
      <w:rFonts w:hint="eastAsia" w:ascii="宋体" w:hAnsi="宋体" w:eastAsia="宋体" w:cs="宋体"/>
      <w:color w:val="000000"/>
      <w:sz w:val="20"/>
      <w:szCs w:val="20"/>
      <w:u w:val="none"/>
    </w:rPr>
  </w:style>
  <w:style w:type="paragraph" w:styleId="125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53" w:customStyle="1">
    <w:name w:val="正文 缩进"/>
    <w:basedOn w:val="1002"/>
    <w:uiPriority w:val="0"/>
    <w:qFormat/>
    <w:pPr>
      <w:ind w:firstLine="640"/>
      <w:spacing w:line="580" w:lineRule="exact"/>
    </w:pPr>
    <w:rPr>
      <w:rFonts w:ascii="Times New Roman" w:hAnsi="Times New Roman" w:eastAsia="宋体" w:cs="Times New Roman"/>
    </w:rPr>
  </w:style>
  <w:style w:type="paragraph" w:styleId="1254" w:customStyle="1">
    <w:name w:val="默认段落字体 Para Char Char Char Char Char Char Char"/>
    <w:basedOn w:val="1002"/>
    <w:uiPriority w:val="0"/>
    <w:qFormat/>
    <w:rPr>
      <w:rFonts w:ascii="Tahoma" w:hAnsi="Tahoma" w:eastAsia="宋体" w:cs="Times New Roman"/>
      <w:sz w:val="24"/>
      <w:szCs w:val="20"/>
    </w:rPr>
  </w:style>
  <w:style w:type="paragraph" w:styleId="1255" w:customStyle="1">
    <w:name w:val="Body text|1"/>
    <w:basedOn w:val="1002"/>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rPr>
  </w:style>
  <w:style w:type="paragraph" w:styleId="1256" w:customStyle="1">
    <w:name w:val="_HT_正文"/>
    <w:basedOn w:val="1002"/>
    <w:uiPriority w:val="0"/>
    <w:qFormat/>
    <w:pPr>
      <w:ind w:firstLine="200"/>
      <w:jc w:val="both"/>
      <w:spacing w:line="360" w:lineRule="auto"/>
    </w:pPr>
    <w:rPr>
      <w:rFonts w:ascii="Times New Roman" w:hAnsi="Times New Roman" w:eastAsia="宋体" w:cs="Times New Roman"/>
      <w:sz w:val="24"/>
    </w:rPr>
  </w:style>
  <w:style w:type="paragraph" w:styleId="1257">
    <w:name w:val="List Paragraph"/>
    <w:basedOn w:val="1002"/>
    <w:uiPriority w:val="0"/>
    <w:qFormat/>
    <w:pPr>
      <w:ind w:firstLine="420"/>
    </w:pPr>
    <w:rPr>
      <w:rFonts w:ascii="Times New Roman" w:hAnsi="Times New Roman" w:eastAsia="宋体" w:cs="Times New Roman"/>
    </w:rPr>
  </w:style>
  <w:style w:type="paragraph" w:styleId="1258" w:customStyle="1">
    <w:name w:val="Char"/>
    <w:basedOn w:val="1002"/>
    <w:uiPriority w:val="0"/>
    <w:qFormat/>
    <w:pPr>
      <w:tabs>
        <w:tab w:val="left" w:pos="360" w:leader="none"/>
      </w:tabs>
    </w:pPr>
    <w:rPr>
      <w:rFonts w:ascii="Times New Roman" w:hAnsi="Times New Roman" w:eastAsia="宋体" w:cs="Times New Roman"/>
      <w:sz w:val="24"/>
    </w:rPr>
  </w:style>
  <w:style w:type="paragraph" w:styleId="1259" w:customStyle="1">
    <w:name w:val="Body text|3"/>
    <w:basedOn w:val="1002"/>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rPr>
  </w:style>
  <w:style w:type="paragraph" w:styleId="1260" w:customStyle="1">
    <w:name w:val="NB正文"/>
    <w:uiPriority w:val="0"/>
    <w:qFormat/>
    <w:pPr>
      <w:ind w:firstLine="200"/>
      <w:spacing w:line="560" w:lineRule="exact"/>
    </w:pPr>
    <w:rPr>
      <w:rFonts w:hint="default" w:ascii="宋体" w:hAnsi="宋体" w:eastAsia="宋体" w:cs="宋体"/>
      <w:bCs/>
      <w:sz w:val="24"/>
      <w:szCs w:val="52"/>
      <w:lang w:val="en-US" w:eastAsia="zh-CN" w:bidi="ar-SA"/>
    </w:rPr>
  </w:style>
  <w:style w:type="paragraph" w:styleId="1261" w:customStyle="1">
    <w:name w:val="表格3"/>
    <w:basedOn w:val="1002"/>
    <w:uiPriority w:val="0"/>
    <w:qFormat/>
    <w:pPr>
      <w:jc w:val="center"/>
    </w:pPr>
    <w:rPr>
      <w:rFonts w:ascii="Times New Roman" w:hAnsi="Times New Roman" w:eastAsia="宋体" w:cs="Times New Roman"/>
    </w:rPr>
  </w:style>
  <w:style w:type="paragraph" w:styleId="1262" w:customStyle="1">
    <w:name w:val="脚注文本11"/>
    <w:basedOn w:val="1020"/>
    <w:next w:val="1263"/>
    <w:uiPriority w:val="0"/>
    <w:qFormat/>
    <w:pPr>
      <w:spacing w:after="40" w:line="240" w:lineRule="auto"/>
    </w:pPr>
    <w:rPr>
      <w:rFonts w:ascii="Times New Roman" w:hAnsi="Times New Roman" w:eastAsia="宋体"/>
      <w:sz w:val="18"/>
    </w:rPr>
  </w:style>
  <w:style w:type="paragraph" w:styleId="1263" w:customStyle="1">
    <w:name w:val="索引 511"/>
    <w:basedOn w:val="1020"/>
    <w:next w:val="1020"/>
    <w:uiPriority w:val="0"/>
    <w:qFormat/>
    <w:pPr>
      <w:ind w:left="798"/>
      <w:jc w:val="left"/>
    </w:pPr>
    <w:rPr>
      <w:rFonts w:ascii="Calibri" w:hAnsi="Calibri"/>
    </w:rPr>
  </w:style>
  <w:style w:type="character" w:styleId="1264" w:customStyle="1">
    <w:name w:val="NormalCharacter"/>
    <w:link w:val="1015"/>
    <w:uiPriority w:val="0"/>
    <w:qFormat/>
    <w:rPr>
      <w:rFonts w:hint="default" w:ascii="Times New Roman" w:hAnsi="Times New Roman" w:eastAsia="宋体" w:cs="Times New Roman"/>
      <w:sz w:val="21"/>
      <w:szCs w:val="21"/>
      <w:lang w:val="en-US" w:eastAsia="zh-CN" w:bidi="ar-SA"/>
    </w:rPr>
  </w:style>
  <w:style w:type="paragraph" w:styleId="1265" w:customStyle="1">
    <w:name w:val="列表段落1"/>
    <w:basedOn w:val="1002"/>
    <w:next w:val="1002"/>
    <w:uiPriority w:val="0"/>
    <w:qFormat/>
    <w:pPr>
      <w:ind w:firstLine="420"/>
    </w:pPr>
  </w:style>
  <w:style w:type="paragraph" w:styleId="1266" w:customStyle="1">
    <w:name w:val="段落"/>
    <w:basedOn w:val="1002"/>
    <w:uiPriority w:val="0"/>
    <w:qFormat/>
    <w:pPr>
      <w:ind w:firstLine="560"/>
      <w:spacing w:line="590" w:lineRule="exact"/>
    </w:pPr>
    <w:rPr>
      <w:rFonts w:ascii="Times New Roman" w:hAnsi="Times New Roman" w:eastAsia="方正仿宋_GBK" w:cs="Times New Roman"/>
      <w:sz w:val="32"/>
      <w:szCs w:val="28"/>
    </w:rPr>
  </w:style>
  <w:style w:type="character" w:styleId="1267" w:customStyle="1">
    <w:name w:val="3 字符"/>
    <w:basedOn w:val="1012"/>
    <w:link w:val="1268"/>
    <w:uiPriority w:val="0"/>
    <w:qFormat/>
    <w:rPr>
      <w:rFonts w:ascii="Times New Roman" w:hAnsi="Times New Roman" w:eastAsia="方正仿宋_GBK" w:cs="Times New Roman"/>
      <w:sz w:val="32"/>
      <w:szCs w:val="36"/>
    </w:rPr>
  </w:style>
  <w:style w:type="paragraph" w:styleId="1268" w:customStyle="1">
    <w:name w:val="3"/>
    <w:basedOn w:val="1002"/>
    <w:link w:val="1267"/>
    <w:uiPriority w:val="0"/>
    <w:qFormat/>
    <w:pPr>
      <w:ind w:firstLine="640"/>
      <w:spacing w:line="588" w:lineRule="exact"/>
    </w:pPr>
    <w:rPr>
      <w:rFonts w:ascii="Times New Roman" w:hAnsi="Times New Roman" w:eastAsia="方正仿宋_GBK" w:cs="Times New Roman"/>
      <w:sz w:val="32"/>
      <w:szCs w:val="36"/>
    </w:rPr>
  </w:style>
  <w:style w:type="paragraph" w:styleId="1269" w:customStyle="1">
    <w:name w:val="正文首行缩进11"/>
    <w:basedOn w:val="1025"/>
    <w:uiPriority w:val="0"/>
    <w:qFormat/>
    <w:pPr>
      <w:ind w:firstLine="420"/>
      <w:spacing w:after="120"/>
    </w:pPr>
    <w:rPr>
      <w:rFonts w:ascii="Times New Roman" w:eastAsia="宋体"/>
      <w:szCs w:val="24"/>
    </w:rPr>
  </w:style>
  <w:style w:type="paragraph" w:styleId="1270" w:customStyle="1">
    <w:name w:val="正文文本 21"/>
    <w:basedOn w:val="1002"/>
    <w:uiPriority w:val="0"/>
    <w:qFormat/>
    <w:pPr>
      <w:jc w:val="center"/>
      <w:widowControl/>
    </w:pPr>
    <w:rPr>
      <w:rFonts w:ascii="楷体_GB2312" w:eastAsia="楷体_GB2312"/>
      <w:sz w:val="28"/>
      <w:szCs w:val="28"/>
    </w:rPr>
  </w:style>
  <w:style w:type="paragraph" w:styleId="1271" w:customStyle="1">
    <w:name w:val="文本块111"/>
    <w:basedOn w:val="1075"/>
    <w:uiPriority w:val="0"/>
    <w:qFormat/>
    <w:pPr>
      <w:ind w:left="630" w:right="-609" w:firstLine="420"/>
      <w:spacing w:line="360" w:lineRule="auto"/>
    </w:pPr>
    <w:rPr>
      <w:rFonts w:ascii="仿宋_GB2312" w:eastAsia="仿宋_GB2312"/>
      <w:sz w:val="20"/>
      <w:szCs w:val="20"/>
    </w:rPr>
  </w:style>
  <w:style w:type="paragraph" w:styleId="127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73" w:customStyle="1">
    <w:name w:val="Blockquote"/>
    <w:basedOn w:val="1016"/>
    <w:uiPriority w:val="0"/>
    <w:qFormat/>
    <w:pPr>
      <w:ind w:left="360" w:right="360"/>
      <w:jc w:val="left"/>
      <w:spacing w:before="100" w:after="100"/>
    </w:pPr>
    <w:rPr>
      <w:sz w:val="24"/>
    </w:rPr>
  </w:style>
  <w:style w:type="paragraph" w:styleId="1274" w:customStyle="1">
    <w:name w:val="文本块11"/>
    <w:basedOn w:val="1020"/>
    <w:uiPriority w:val="0"/>
    <w:unhideWhenUsed/>
    <w:qFormat/>
    <w:pPr>
      <w:ind w:left="1440" w:right="1440"/>
      <w:spacing w:after="120"/>
    </w:pPr>
    <w:rPr>
      <w:rFonts w:ascii="Calibri" w:hAnsi="Calibri"/>
    </w:rPr>
  </w:style>
  <w:style w:type="paragraph" w:styleId="1275" w:customStyle="1">
    <w:name w:val="普通(网站)1"/>
    <w:basedOn w:val="1002"/>
    <w:uiPriority w:val="99"/>
    <w:qFormat/>
    <w:pPr>
      <w:jc w:val="left"/>
      <w:spacing w:before="100" w:beforeAutospacing="1" w:after="100" w:afterAutospacing="1"/>
      <w:widowControl/>
    </w:pPr>
    <w:rPr>
      <w:rFonts w:ascii="宋体" w:hAnsi="宋体" w:cs="宋体"/>
      <w:sz w:val="24"/>
    </w:rPr>
  </w:style>
  <w:style w:type="paragraph" w:styleId="1276" w:customStyle="1">
    <w:name w:val="_Style 9"/>
    <w:basedOn w:val="1003"/>
    <w:next w:val="1002"/>
    <w:uiPriority w:val="0"/>
    <w:qFormat/>
    <w:pPr>
      <w:spacing w:before="340" w:after="330" w:line="576" w:lineRule="auto"/>
      <w:outlineLvl w:val="9"/>
    </w:pPr>
    <w:rPr>
      <w:rFonts w:ascii="Calibri" w:hAnsi="Calibri"/>
      <w:sz w:val="44"/>
    </w:rPr>
  </w:style>
  <w:style w:type="paragraph" w:styleId="1277"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278" w:customStyle="1">
    <w:name w:val="页脚1"/>
    <w:basedOn w:val="1002"/>
    <w:uiPriority w:val="0"/>
    <w:qFormat/>
    <w:pPr>
      <w:jc w:val="left"/>
      <w:tabs>
        <w:tab w:val="center" w:pos="4153" w:leader="none"/>
        <w:tab w:val="right" w:pos="8306" w:leader="none"/>
      </w:tabs>
    </w:pPr>
    <w:rPr>
      <w:sz w:val="18"/>
      <w:szCs w:val="18"/>
    </w:rPr>
  </w:style>
  <w:style w:type="character" w:styleId="1279" w:customStyle="1">
    <w:name w:val="NormalCharacter1"/>
    <w:link w:val="1002"/>
    <w:uiPriority w:val="0"/>
    <w:semiHidden/>
    <w:qFormat/>
    <w:rPr>
      <w:rFonts w:hint="default" w:ascii="Times New Roman" w:hAnsi="Times New Roman" w:eastAsia="宋体" w:cs="Times New Roman"/>
      <w:sz w:val="21"/>
      <w:szCs w:val="24"/>
      <w:lang w:val="en-US" w:eastAsia="zh-CN" w:bidi="ar-SA"/>
    </w:rPr>
  </w:style>
  <w:style w:type="numbering" w:styleId="12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张也</cp:lastModifiedBy>
  <cp:revision>33</cp:revision>
  <dcterms:created xsi:type="dcterms:W3CDTF">2021-09-27T04:06:00Z</dcterms:created>
  <dcterms:modified xsi:type="dcterms:W3CDTF">2025-12-02T03:32:00Z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C337CF2B7D5C478FA7D0072AE1C0D243_13</vt:lpwstr>
  </property>
  <property fmtid="{D5CDD505-2E9C-101B-9397-08002B2CF9AE}" pid="4" name="KSOTemplateDocerSaveRecord">
    <vt:lpwstr>eyJoZGlkIjoiMTNkZjc0MzMzZGZhMjc2N2NkMzlkYjRkNDg4ZDg1YjAiLCJ1c2VySWQiOiI1NTI2MTU4NzYifQ==</vt:lpwstr>
  </property>
</Properties>
</file>